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CDE16" w14:textId="67A0C259" w:rsidR="00046933" w:rsidRDefault="006909B5" w:rsidP="00C263D6">
      <w:pPr>
        <w:ind w:left="0"/>
        <w:sectPr w:rsidR="00046933" w:rsidSect="00B05131">
          <w:headerReference w:type="default" r:id="rId8"/>
          <w:footerReference w:type="default" r:id="rId9"/>
          <w:type w:val="continuous"/>
          <w:pgSz w:w="11906" w:h="16838" w:code="9"/>
          <w:pgMar w:top="1486" w:right="992" w:bottom="992" w:left="992" w:header="992" w:footer="567" w:gutter="0"/>
          <w:cols w:space="227"/>
          <w:titlePg/>
          <w:docGrid w:linePitch="360"/>
        </w:sectPr>
      </w:pPr>
      <w:r w:rsidRPr="00046933">
        <w:rPr>
          <w:noProof/>
          <w:lang w:eastAsia="nl-NL"/>
        </w:rPr>
        <mc:AlternateContent>
          <mc:Choice Requires="wps">
            <w:drawing>
              <wp:anchor distT="0" distB="0" distL="114300" distR="114300" simplePos="0" relativeHeight="251663360" behindDoc="1" locked="0" layoutInCell="1" allowOverlap="1" wp14:anchorId="1C8AE2E7" wp14:editId="4314506F">
                <wp:simplePos x="0" y="0"/>
                <wp:positionH relativeFrom="margin">
                  <wp:align>left</wp:align>
                </wp:positionH>
                <wp:positionV relativeFrom="paragraph">
                  <wp:posOffset>3970655</wp:posOffset>
                </wp:positionV>
                <wp:extent cx="4409440" cy="2409713"/>
                <wp:effectExtent l="0" t="0" r="0" b="0"/>
                <wp:wrapNone/>
                <wp:docPr id="307" name="Tekstvak 2" descr="Geef hier de tekst voor de dialoog in." title="Cove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2409713"/>
                        </a:xfrm>
                        <a:prstGeom prst="rect">
                          <a:avLst/>
                        </a:prstGeom>
                        <a:noFill/>
                        <a:ln w="9525">
                          <a:noFill/>
                          <a:miter lim="800000"/>
                          <a:headEnd/>
                          <a:tailEnd/>
                        </a:ln>
                      </wps:spPr>
                      <wps:txbx>
                        <w:txbxContent>
                          <w:p w14:paraId="03CC279E" w14:textId="77777777" w:rsidR="00530670" w:rsidRDefault="00530670" w:rsidP="00046933">
                            <w:pPr>
                              <w:pStyle w:val="Dialoogkader30pt"/>
                            </w:pPr>
                            <w:r w:rsidRPr="00974D86">
                              <w:rPr>
                                <w:sz w:val="52"/>
                              </w:rPr>
                              <w:t>Europese aanbesteding</w:t>
                            </w:r>
                          </w:p>
                          <w:p w14:paraId="4A189444" w14:textId="28AACB9E" w:rsidR="00530670" w:rsidRPr="00606F40" w:rsidRDefault="00530670" w:rsidP="006909B5">
                            <w:pPr>
                              <w:pStyle w:val="Bijschrift"/>
                              <w:rPr>
                                <w:rFonts w:cs="Arial"/>
                                <w:color w:val="365F91" w:themeColor="accent1" w:themeShade="BF"/>
                                <w:sz w:val="40"/>
                                <w:szCs w:val="40"/>
                              </w:rPr>
                            </w:pPr>
                            <w:r w:rsidRPr="00606F40">
                              <w:rPr>
                                <w:rFonts w:cs="Arial"/>
                                <w:color w:val="365F91" w:themeColor="accent1" w:themeShade="BF"/>
                                <w:sz w:val="40"/>
                                <w:szCs w:val="40"/>
                              </w:rPr>
                              <w:t>Traini</w:t>
                            </w:r>
                            <w:r>
                              <w:rPr>
                                <w:rFonts w:cs="Arial"/>
                                <w:color w:val="365F91" w:themeColor="accent1" w:themeShade="BF"/>
                                <w:sz w:val="40"/>
                                <w:szCs w:val="40"/>
                              </w:rPr>
                              <w:t>ng Collegiale Ondersteuning en Casemanagement voor B</w:t>
                            </w:r>
                            <w:r w:rsidRPr="00606F40">
                              <w:rPr>
                                <w:rFonts w:cs="Arial"/>
                                <w:color w:val="365F91" w:themeColor="accent1" w:themeShade="BF"/>
                                <w:sz w:val="40"/>
                                <w:szCs w:val="40"/>
                              </w:rPr>
                              <w:t>eroepsrisico &amp; Geweld Tegen Politie Ambtenaren HR0046</w:t>
                            </w:r>
                          </w:p>
                          <w:p w14:paraId="1D4D1381" w14:textId="17CB0B84" w:rsidR="00530670" w:rsidRPr="00157171" w:rsidRDefault="00530670" w:rsidP="000F6EAC">
                            <w:pPr>
                              <w:pStyle w:val="Dialoogkader30pt"/>
                              <w:spacing w:line="240" w:lineRule="auto"/>
                              <w:rPr>
                                <w:sz w:val="52"/>
                                <w:szCs w:val="52"/>
                              </w:rPr>
                            </w:pPr>
                            <w:r w:rsidRPr="00051108">
                              <w:rPr>
                                <w:sz w:val="20"/>
                                <w:szCs w:val="20"/>
                              </w:rPr>
                              <w:t>CPV-code(s):</w:t>
                            </w:r>
                            <w:r w:rsidRPr="00B65BC3">
                              <w:t xml:space="preserve"> </w:t>
                            </w:r>
                            <w:r w:rsidRPr="00B65BC3">
                              <w:rPr>
                                <w:sz w:val="20"/>
                                <w:szCs w:val="20"/>
                              </w:rPr>
                              <w:t>80510000-2: Gesp</w:t>
                            </w:r>
                            <w:r>
                              <w:rPr>
                                <w:sz w:val="20"/>
                                <w:szCs w:val="20"/>
                              </w:rPr>
                              <w:t>ecialiseerde opleidingsdiensten</w:t>
                            </w:r>
                          </w:p>
                        </w:txbxContent>
                      </wps:txbx>
                      <wps:bodyPr rot="0" vert="horz" wrap="square" lIns="0" tIns="144000" rIns="7200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AE2E7" id="_x0000_t202" coordsize="21600,21600" o:spt="202" path="m,l,21600r21600,l21600,xe">
                <v:stroke joinstyle="miter"/>
                <v:path gradientshapeok="t" o:connecttype="rect"/>
              </v:shapetype>
              <v:shape id="Tekstvak 2" o:spid="_x0000_s1026" type="#_x0000_t202" alt="Titel: Covertitel - Beschrijving: Geef hier de tekst voor de dialoog in." style="position:absolute;margin-left:0;margin-top:312.65pt;width:347.2pt;height:189.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" filled="f" stroked="f">
                <v:textbox inset="0,4mm,2mm,4mm">
                  <w:txbxContent>
                    <w:p w14:paraId="03CC279E" w14:textId="77777777" w:rsidR="00530670" w:rsidRDefault="00530670" w:rsidP="00046933">
                      <w:pPr>
                        <w:pStyle w:val="Dialoogkader30pt"/>
                      </w:pPr>
                      <w:r w:rsidRPr="00974D86">
                        <w:rPr>
                          <w:sz w:val="52"/>
                        </w:rPr>
                        <w:t>Europese aanbesteding</w:t>
                      </w:r>
                    </w:p>
                    <w:p w14:paraId="4A189444" w14:textId="28AACB9E" w:rsidR="00530670" w:rsidRPr="00606F40" w:rsidRDefault="00530670" w:rsidP="006909B5">
                      <w:pPr>
                        <w:pStyle w:val="Bijschrift"/>
                        <w:rPr>
                          <w:rFonts w:cs="Arial"/>
                          <w:color w:val="365F91" w:themeColor="accent1" w:themeShade="BF"/>
                          <w:sz w:val="40"/>
                          <w:szCs w:val="40"/>
                        </w:rPr>
                      </w:pPr>
                      <w:r w:rsidRPr="00606F40">
                        <w:rPr>
                          <w:rFonts w:cs="Arial"/>
                          <w:color w:val="365F91" w:themeColor="accent1" w:themeShade="BF"/>
                          <w:sz w:val="40"/>
                          <w:szCs w:val="40"/>
                        </w:rPr>
                        <w:t>Traini</w:t>
                      </w:r>
                      <w:r>
                        <w:rPr>
                          <w:rFonts w:cs="Arial"/>
                          <w:color w:val="365F91" w:themeColor="accent1" w:themeShade="BF"/>
                          <w:sz w:val="40"/>
                          <w:szCs w:val="40"/>
                        </w:rPr>
                        <w:t>ng Collegiale Ondersteuning en Casemanagement voor B</w:t>
                      </w:r>
                      <w:r w:rsidRPr="00606F40">
                        <w:rPr>
                          <w:rFonts w:cs="Arial"/>
                          <w:color w:val="365F91" w:themeColor="accent1" w:themeShade="BF"/>
                          <w:sz w:val="40"/>
                          <w:szCs w:val="40"/>
                        </w:rPr>
                        <w:t>eroepsrisico &amp; Geweld Tegen Politie Ambtenaren HR0046</w:t>
                      </w:r>
                    </w:p>
                    <w:p w14:paraId="1D4D1381" w14:textId="17CB0B84" w:rsidR="00530670" w:rsidRPr="00157171" w:rsidRDefault="00530670" w:rsidP="000F6EAC">
                      <w:pPr>
                        <w:pStyle w:val="Dialoogkader30pt"/>
                        <w:spacing w:line="240" w:lineRule="auto"/>
                        <w:rPr>
                          <w:sz w:val="52"/>
                          <w:szCs w:val="52"/>
                        </w:rPr>
                      </w:pPr>
                      <w:r w:rsidRPr="00051108">
                        <w:rPr>
                          <w:sz w:val="20"/>
                          <w:szCs w:val="20"/>
                        </w:rPr>
                        <w:t>CPV-code(s):</w:t>
                      </w:r>
                      <w:r w:rsidRPr="00B65BC3">
                        <w:t xml:space="preserve"> </w:t>
                      </w:r>
                      <w:r w:rsidRPr="00B65BC3">
                        <w:rPr>
                          <w:sz w:val="20"/>
                          <w:szCs w:val="20"/>
                        </w:rPr>
                        <w:t>80510000-2: Gesp</w:t>
                      </w:r>
                      <w:r>
                        <w:rPr>
                          <w:sz w:val="20"/>
                          <w:szCs w:val="20"/>
                        </w:rPr>
                        <w:t>ecialiseerde opleidingsdiensten</w:t>
                      </w:r>
                    </w:p>
                  </w:txbxContent>
                </v:textbox>
                <w10:wrap anchorx="margin"/>
              </v:shape>
            </w:pict>
          </mc:Fallback>
        </mc:AlternateContent>
      </w:r>
      <w:r w:rsidR="000D107C" w:rsidRPr="00046933">
        <w:rPr>
          <w:noProof/>
          <w:lang w:eastAsia="nl-NL"/>
        </w:rPr>
        <w:drawing>
          <wp:anchor distT="0" distB="0" distL="114300" distR="114300" simplePos="0" relativeHeight="251657215" behindDoc="1" locked="0" layoutInCell="1" allowOverlap="1" wp14:anchorId="13E5BDF0" wp14:editId="2A34F7EB">
            <wp:simplePos x="0" y="0"/>
            <wp:positionH relativeFrom="page">
              <wp:align>left</wp:align>
            </wp:positionH>
            <wp:positionV relativeFrom="page">
              <wp:align>top</wp:align>
            </wp:positionV>
            <wp:extent cx="7559955" cy="10689370"/>
            <wp:effectExtent l="0" t="0" r="317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sis A4 - vo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955" cy="10689370"/>
                    </a:xfrm>
                    <a:prstGeom prst="rect">
                      <a:avLst/>
                    </a:prstGeom>
                  </pic:spPr>
                </pic:pic>
              </a:graphicData>
            </a:graphic>
            <wp14:sizeRelH relativeFrom="page">
              <wp14:pctWidth>0</wp14:pctWidth>
            </wp14:sizeRelH>
            <wp14:sizeRelV relativeFrom="page">
              <wp14:pctHeight>0</wp14:pctHeight>
            </wp14:sizeRelV>
          </wp:anchor>
        </w:drawing>
      </w:r>
      <w:r w:rsidR="00046933" w:rsidRPr="00046933">
        <w:rPr>
          <w:noProof/>
          <w:lang w:eastAsia="nl-NL"/>
        </w:rPr>
        <mc:AlternateContent>
          <mc:Choice Requires="wps">
            <w:drawing>
              <wp:anchor distT="0" distB="0" distL="114300" distR="114300" simplePos="0" relativeHeight="251662336" behindDoc="1" locked="1" layoutInCell="1" allowOverlap="1" wp14:anchorId="727C23A1" wp14:editId="1D4CC4B3">
                <wp:simplePos x="0" y="0"/>
                <wp:positionH relativeFrom="page">
                  <wp:posOffset>0</wp:posOffset>
                </wp:positionH>
                <wp:positionV relativeFrom="page">
                  <wp:posOffset>2026920</wp:posOffset>
                </wp:positionV>
                <wp:extent cx="5039995" cy="5093970"/>
                <wp:effectExtent l="171450" t="171450" r="541655" b="525780"/>
                <wp:wrapNone/>
                <wp:docPr id="10" name="Rechthoek 10"/>
                <wp:cNvGraphicFramePr/>
                <a:graphic xmlns:a="http://schemas.openxmlformats.org/drawingml/2006/main">
                  <a:graphicData uri="http://schemas.microsoft.com/office/word/2010/wordprocessingShape">
                    <wps:wsp>
                      <wps:cNvSpPr/>
                      <wps:spPr>
                        <a:xfrm>
                          <a:off x="0" y="0"/>
                          <a:ext cx="5039995" cy="5093970"/>
                        </a:xfrm>
                        <a:prstGeom prst="rect">
                          <a:avLst/>
                        </a:prstGeom>
                        <a:solidFill>
                          <a:schemeClr val="bg1"/>
                        </a:solidFill>
                        <a:ln w="0">
                          <a:noFill/>
                        </a:ln>
                        <a:effectLst>
                          <a:outerShdw blurRad="381000" dist="254000" dir="2700000" algn="tl" rotWithShape="0">
                            <a:srgbClr val="D9E3EC"/>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1F88" id="Rechthoek 10" o:spid="_x0000_s1026" style="position:absolute;margin-left:0;margin-top:159.6pt;width:396.85pt;height:40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" fillcolor="white [3212]" stroked="f" strokeweight="0">
                <v:shadow on="t" color="#d9e3ec" origin="-.5,-.5" offset="4.98903mm,4.98903mm"/>
                <w10:wrap anchorx="page" anchory="page"/>
                <w10:anchorlock/>
              </v:rect>
            </w:pict>
          </mc:Fallback>
        </mc:AlternateContent>
      </w:r>
      <w:r w:rsidR="00046933" w:rsidRPr="00046933">
        <w:rPr>
          <w:noProof/>
          <w:lang w:eastAsia="nl-NL"/>
        </w:rPr>
        <mc:AlternateContent>
          <mc:Choice Requires="wps">
            <w:drawing>
              <wp:anchor distT="0" distB="0" distL="114300" distR="114300" simplePos="0" relativeHeight="251664384" behindDoc="1" locked="0" layoutInCell="1" allowOverlap="1" wp14:anchorId="10BC38ED" wp14:editId="1FE0A6E1">
                <wp:simplePos x="0" y="0"/>
                <wp:positionH relativeFrom="page">
                  <wp:posOffset>5040630</wp:posOffset>
                </wp:positionH>
                <wp:positionV relativeFrom="page">
                  <wp:posOffset>7129145</wp:posOffset>
                </wp:positionV>
                <wp:extent cx="2536190" cy="906780"/>
                <wp:effectExtent l="0" t="0" r="0" b="762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906780"/>
                        </a:xfrm>
                        <a:prstGeom prst="rect">
                          <a:avLst/>
                        </a:prstGeom>
                        <a:solidFill>
                          <a:srgbClr val="004682"/>
                        </a:solidFill>
                        <a:ln w="9525">
                          <a:noFill/>
                          <a:miter lim="800000"/>
                          <a:headEnd/>
                          <a:tailEnd/>
                        </a:ln>
                      </wps:spPr>
                      <wps:txbx>
                        <w:txbxContent>
                          <w:p w14:paraId="5103D9E6" w14:textId="77777777" w:rsidR="00530670" w:rsidRPr="004F0739" w:rsidRDefault="00530670" w:rsidP="00046933">
                            <w:pPr>
                              <w:pStyle w:val="Dialoogkader20pt"/>
                            </w:pPr>
                            <w:r>
                              <w:rPr>
                                <w:color w:val="FFFFFF" w:themeColor="background1"/>
                              </w:rPr>
                              <w:t>Inschrijvings-leidraad</w:t>
                            </w:r>
                          </w:p>
                        </w:txbxContent>
                      </wps:txbx>
                      <wps:bodyPr rot="0" vert="horz" wrap="square" lIns="144000" tIns="144000" rIns="144000" bIns="144000" anchor="t" anchorCtr="0">
                        <a:spAutoFit/>
                      </wps:bodyPr>
                    </wps:wsp>
                  </a:graphicData>
                </a:graphic>
                <wp14:sizeRelH relativeFrom="margin">
                  <wp14:pctWidth>0</wp14:pctWidth>
                </wp14:sizeRelH>
                <wp14:sizeRelV relativeFrom="margin">
                  <wp14:pctHeight>0</wp14:pctHeight>
                </wp14:sizeRelV>
              </wp:anchor>
            </w:drawing>
          </mc:Choice>
          <mc:Fallback>
            <w:pict>
              <v:shape w14:anchorId="10BC38ED" id="_x0000_s1027" type="#_x0000_t202" style="position:absolute;margin-left:396.9pt;margin-top:561.35pt;width:199.7pt;height:7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" fillcolor="#004682" stroked="f">
                <v:textbox style="mso-fit-shape-to-text:t" inset="4mm,4mm,4mm,4mm">
                  <w:txbxContent>
                    <w:p w14:paraId="5103D9E6" w14:textId="77777777" w:rsidR="00530670" w:rsidRPr="004F0739" w:rsidRDefault="00530670" w:rsidP="00046933">
                      <w:pPr>
                        <w:pStyle w:val="Dialoogkader20pt"/>
                      </w:pPr>
                      <w:r>
                        <w:rPr>
                          <w:color w:val="FFFFFF" w:themeColor="background1"/>
                        </w:rPr>
                        <w:t>Inschrijvings-leidraad</w:t>
                      </w:r>
                    </w:p>
                  </w:txbxContent>
                </v:textbox>
                <w10:wrap anchorx="page" anchory="page"/>
              </v:shape>
            </w:pict>
          </mc:Fallback>
        </mc:AlternateContent>
      </w:r>
    </w:p>
    <w:tbl>
      <w:tblPr>
        <w:tblpPr w:leftFromText="142" w:rightFromText="142" w:vertAnchor="page" w:horzAnchor="page" w:tblpX="1786" w:tblpY="12915"/>
        <w:tblOverlap w:val="never"/>
        <w:tblW w:w="0" w:type="auto"/>
        <w:tblLook w:val="04A0" w:firstRow="1" w:lastRow="0" w:firstColumn="1" w:lastColumn="0" w:noHBand="0" w:noVBand="1"/>
      </w:tblPr>
      <w:tblGrid>
        <w:gridCol w:w="9639"/>
      </w:tblGrid>
      <w:tr w:rsidR="00AA4E21" w:rsidRPr="006C40BA" w14:paraId="57F05EF8" w14:textId="77777777" w:rsidTr="009C6CF1">
        <w:trPr>
          <w:trHeight w:val="400"/>
        </w:trPr>
        <w:tc>
          <w:tcPr>
            <w:tcW w:w="9639" w:type="dxa"/>
            <w:shd w:val="clear" w:color="auto" w:fill="auto"/>
          </w:tcPr>
          <w:p w14:paraId="50E0B79A" w14:textId="77777777" w:rsidR="00AA4E21" w:rsidRPr="006C40BA" w:rsidRDefault="00AA4E21" w:rsidP="000A0617">
            <w:pPr>
              <w:spacing w:line="360" w:lineRule="auto"/>
              <w:ind w:right="424"/>
              <w:jc w:val="right"/>
              <w:rPr>
                <w:color w:val="004696"/>
                <w:szCs w:val="20"/>
              </w:rPr>
            </w:pPr>
            <w:r>
              <w:rPr>
                <w:color w:val="004696"/>
                <w:szCs w:val="20"/>
              </w:rPr>
              <w:lastRenderedPageBreak/>
              <w:t>U</w:t>
            </w:r>
            <w:r w:rsidRPr="006C40BA">
              <w:rPr>
                <w:color w:val="004696"/>
                <w:szCs w:val="20"/>
              </w:rPr>
              <w:t xml:space="preserve">itgegeven door: Politie, Politiedienstencentrum - Dienst </w:t>
            </w:r>
            <w:r w:rsidR="000C3F28">
              <w:rPr>
                <w:color w:val="004696"/>
                <w:szCs w:val="20"/>
              </w:rPr>
              <w:t>Verwerving</w:t>
            </w:r>
          </w:p>
        </w:tc>
      </w:tr>
      <w:tr w:rsidR="00AA4E21" w:rsidRPr="006C40BA" w14:paraId="0BE20804" w14:textId="77777777" w:rsidTr="009C6CF1">
        <w:trPr>
          <w:trHeight w:val="156"/>
        </w:trPr>
        <w:tc>
          <w:tcPr>
            <w:tcW w:w="9639" w:type="dxa"/>
            <w:shd w:val="clear" w:color="auto" w:fill="auto"/>
          </w:tcPr>
          <w:p w14:paraId="3B7829A2" w14:textId="77777777" w:rsidR="00AA4E21" w:rsidRPr="007211E3" w:rsidRDefault="00AA4E21" w:rsidP="000C3F28">
            <w:pPr>
              <w:spacing w:line="360" w:lineRule="auto"/>
              <w:ind w:right="424"/>
              <w:jc w:val="right"/>
              <w:rPr>
                <w:color w:val="004696"/>
                <w:szCs w:val="20"/>
              </w:rPr>
            </w:pPr>
            <w:r w:rsidRPr="007211E3">
              <w:rPr>
                <w:color w:val="004696"/>
                <w:szCs w:val="20"/>
              </w:rPr>
              <w:t>Informatie: Inkoopmanagement</w:t>
            </w:r>
          </w:p>
        </w:tc>
      </w:tr>
      <w:tr w:rsidR="00AA4E21" w:rsidRPr="006C40BA" w14:paraId="17148476" w14:textId="77777777" w:rsidTr="009C6CF1">
        <w:trPr>
          <w:trHeight w:val="400"/>
        </w:trPr>
        <w:tc>
          <w:tcPr>
            <w:tcW w:w="9639" w:type="dxa"/>
            <w:shd w:val="clear" w:color="auto" w:fill="auto"/>
          </w:tcPr>
          <w:p w14:paraId="795A44F6" w14:textId="7742A6B2" w:rsidR="00AA4E21" w:rsidRPr="007211E3" w:rsidRDefault="002B6E32" w:rsidP="00AA4E21">
            <w:pPr>
              <w:spacing w:line="360" w:lineRule="auto"/>
              <w:ind w:right="424"/>
              <w:jc w:val="right"/>
              <w:rPr>
                <w:color w:val="004696"/>
                <w:szCs w:val="20"/>
              </w:rPr>
            </w:pPr>
            <w:r w:rsidRPr="007211E3">
              <w:rPr>
                <w:color w:val="004696"/>
                <w:szCs w:val="20"/>
              </w:rPr>
              <w:t>Status:</w:t>
            </w:r>
            <w:r w:rsidR="00C30DD4" w:rsidRPr="007211E3">
              <w:rPr>
                <w:color w:val="004696"/>
                <w:szCs w:val="20"/>
              </w:rPr>
              <w:t xml:space="preserve"> </w:t>
            </w:r>
            <w:sdt>
              <w:sdtPr>
                <w:rPr>
                  <w:color w:val="004696"/>
                  <w:szCs w:val="20"/>
                </w:rPr>
                <w:alias w:val="Status"/>
                <w:tag w:val="Status"/>
                <w:id w:val="935100599"/>
                <w:placeholder>
                  <w:docPart w:val="85E29213EE8447FEAFA902319E620FD1"/>
                </w:placeholder>
                <w:comboBox>
                  <w:listItem w:value="Kies een item."/>
                  <w:listItem w:displayText="Concept" w:value="Concept"/>
                  <w:listItem w:displayText="Definitief" w:value="Definitief"/>
                </w:comboBox>
              </w:sdtPr>
              <w:sdtEndPr/>
              <w:sdtContent>
                <w:r w:rsidR="007211E3" w:rsidRPr="007211E3">
                  <w:rPr>
                    <w:color w:val="004696"/>
                    <w:szCs w:val="20"/>
                  </w:rPr>
                  <w:t>Definitief</w:t>
                </w:r>
              </w:sdtContent>
            </w:sdt>
          </w:p>
        </w:tc>
      </w:tr>
      <w:tr w:rsidR="00AA4E21" w:rsidRPr="006C40BA" w14:paraId="383F3FA4" w14:textId="77777777" w:rsidTr="009C6CF1">
        <w:trPr>
          <w:trHeight w:val="801"/>
        </w:trPr>
        <w:tc>
          <w:tcPr>
            <w:tcW w:w="9639" w:type="dxa"/>
            <w:shd w:val="clear" w:color="auto" w:fill="auto"/>
          </w:tcPr>
          <w:p w14:paraId="08AA8908" w14:textId="61EA8565" w:rsidR="002B6E32" w:rsidRPr="007211E3" w:rsidRDefault="002B6E32" w:rsidP="00AA4E21">
            <w:pPr>
              <w:spacing w:line="360" w:lineRule="auto"/>
              <w:ind w:right="424"/>
              <w:jc w:val="right"/>
              <w:rPr>
                <w:color w:val="004696"/>
                <w:szCs w:val="20"/>
              </w:rPr>
            </w:pPr>
            <w:r w:rsidRPr="007211E3">
              <w:rPr>
                <w:color w:val="004696"/>
                <w:szCs w:val="20"/>
              </w:rPr>
              <w:t>Templateversie: 5.</w:t>
            </w:r>
            <w:r w:rsidR="008A5BE3" w:rsidRPr="007211E3">
              <w:rPr>
                <w:color w:val="004696"/>
                <w:szCs w:val="20"/>
              </w:rPr>
              <w:t>2</w:t>
            </w:r>
          </w:p>
          <w:p w14:paraId="092A5659" w14:textId="26F9EF40" w:rsidR="00AA4E21" w:rsidRPr="007211E3" w:rsidRDefault="00A840E2" w:rsidP="00B65BC3">
            <w:pPr>
              <w:spacing w:line="360" w:lineRule="auto"/>
              <w:ind w:right="424"/>
              <w:jc w:val="right"/>
              <w:rPr>
                <w:color w:val="004696"/>
                <w:szCs w:val="20"/>
              </w:rPr>
            </w:pPr>
            <w:r w:rsidRPr="007211E3">
              <w:rPr>
                <w:color w:val="004696"/>
                <w:szCs w:val="20"/>
              </w:rPr>
              <w:t>Documentv</w:t>
            </w:r>
            <w:r w:rsidR="00AA4E21" w:rsidRPr="007211E3">
              <w:rPr>
                <w:color w:val="004696"/>
                <w:szCs w:val="20"/>
              </w:rPr>
              <w:t>ersie</w:t>
            </w:r>
            <w:r w:rsidR="002B6E32" w:rsidRPr="007211E3">
              <w:rPr>
                <w:color w:val="004696"/>
                <w:szCs w:val="20"/>
              </w:rPr>
              <w:t>:</w:t>
            </w:r>
            <w:r w:rsidR="00AA4E21" w:rsidRPr="007211E3">
              <w:rPr>
                <w:color w:val="004696"/>
                <w:szCs w:val="20"/>
              </w:rPr>
              <w:t xml:space="preserve"> </w:t>
            </w:r>
            <w:sdt>
              <w:sdtPr>
                <w:rPr>
                  <w:color w:val="004696"/>
                  <w:szCs w:val="20"/>
                </w:rPr>
                <w:alias w:val="Versienummer"/>
                <w:tag w:val="Versienummer"/>
                <w:id w:val="1021667607"/>
                <w:placeholder>
                  <w:docPart w:val="F3D3A21344DA49C498DD5D10D14A2532"/>
                </w:placeholder>
                <w:dataBinding w:xpath="/root[1]/versienr[1]" w:storeItemID="{FD62C7EB-AF23-4A96-BAB4-1369552D18D0}"/>
                <w:text/>
              </w:sdtPr>
              <w:sdtEndPr/>
              <w:sdtContent>
                <w:r w:rsidR="007211E3" w:rsidRPr="007211E3">
                  <w:rPr>
                    <w:color w:val="004696"/>
                    <w:szCs w:val="20"/>
                  </w:rPr>
                  <w:t>1.0</w:t>
                </w:r>
              </w:sdtContent>
            </w:sdt>
            <w:r w:rsidR="00AA4E21" w:rsidRPr="007211E3">
              <w:rPr>
                <w:color w:val="004696"/>
                <w:szCs w:val="20"/>
              </w:rPr>
              <w:br/>
              <w:t>Versiedatum</w:t>
            </w:r>
            <w:r w:rsidR="002B6E32" w:rsidRPr="007211E3">
              <w:rPr>
                <w:color w:val="004696"/>
                <w:szCs w:val="20"/>
              </w:rPr>
              <w:t>:</w:t>
            </w:r>
            <w:r w:rsidR="00AA4E21" w:rsidRPr="007211E3">
              <w:rPr>
                <w:color w:val="004696"/>
                <w:szCs w:val="20"/>
              </w:rPr>
              <w:t xml:space="preserve"> </w:t>
            </w:r>
            <w:sdt>
              <w:sdtPr>
                <w:rPr>
                  <w:color w:val="004696"/>
                  <w:szCs w:val="20"/>
                </w:rPr>
                <w:alias w:val="Datum"/>
                <w:tag w:val="Datum"/>
                <w:id w:val="-564417610"/>
                <w:placeholder>
                  <w:docPart w:val="094DFDEC607540ACB42D6A55C37F9587"/>
                </w:placeholder>
                <w:date w:fullDate="2020-07-01T00:00:00Z">
                  <w:dateFormat w:val="d MMMM yyyy"/>
                  <w:lid w:val="nl-NL"/>
                  <w:storeMappedDataAs w:val="dateTime"/>
                  <w:calendar w:val="gregorian"/>
                </w:date>
              </w:sdtPr>
              <w:sdtEndPr/>
              <w:sdtContent>
                <w:r w:rsidR="00B215B1">
                  <w:rPr>
                    <w:color w:val="004696"/>
                    <w:szCs w:val="20"/>
                  </w:rPr>
                  <w:t>1 juli 2020</w:t>
                </w:r>
              </w:sdtContent>
            </w:sdt>
          </w:p>
        </w:tc>
      </w:tr>
    </w:tbl>
    <w:bookmarkStart w:id="0" w:name="_GoBack"/>
    <w:bookmarkEnd w:id="0"/>
    <w:p w14:paraId="6D794FF7" w14:textId="752882ED" w:rsidR="00974D86" w:rsidRDefault="00491EF4" w:rsidP="00B27A2A">
      <w:pPr>
        <w:pStyle w:val="Ondertitel"/>
      </w:pPr>
      <w:r>
        <w:rPr>
          <w:noProof/>
          <w:lang w:eastAsia="nl-NL"/>
        </w:rPr>
        <mc:AlternateContent>
          <mc:Choice Requires="wps">
            <w:drawing>
              <wp:anchor distT="0" distB="0" distL="114300" distR="114300" simplePos="0" relativeHeight="251669504" behindDoc="0" locked="0" layoutInCell="1" allowOverlap="1" wp14:anchorId="086EC3DC" wp14:editId="1C5C724A">
                <wp:simplePos x="0" y="0"/>
                <wp:positionH relativeFrom="column">
                  <wp:posOffset>-287020</wp:posOffset>
                </wp:positionH>
                <wp:positionV relativeFrom="page">
                  <wp:align>bottom</wp:align>
                </wp:positionV>
                <wp:extent cx="6791325" cy="981075"/>
                <wp:effectExtent l="0" t="0" r="9525" b="952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9810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E52C26B" w14:textId="7130F5C1" w:rsidR="00530670" w:rsidRPr="00465AA3" w:rsidRDefault="00530670" w:rsidP="00491EF4">
                            <w:pPr>
                              <w:rPr>
                                <w:rFonts w:cs="Arial"/>
                                <w:sz w:val="16"/>
                                <w:szCs w:val="16"/>
                              </w:rPr>
                            </w:pPr>
                            <w:r>
                              <w:rPr>
                                <w:rFonts w:cs="Arial"/>
                                <w:sz w:val="16"/>
                                <w:szCs w:val="16"/>
                              </w:rPr>
                              <w:t>©</w:t>
                            </w:r>
                            <w:r w:rsidRPr="00465AA3">
                              <w:rPr>
                                <w:rFonts w:cs="Arial"/>
                                <w:sz w:val="16"/>
                                <w:szCs w:val="16"/>
                              </w:rPr>
                              <w:t xml:space="preserve"> Politie, </w:t>
                            </w:r>
                            <w:r>
                              <w:rPr>
                                <w:rFonts w:cs="Arial"/>
                                <w:sz w:val="16"/>
                                <w:szCs w:val="16"/>
                              </w:rPr>
                              <w:t>alle rechten voorbehouden</w:t>
                            </w:r>
                            <w:r w:rsidRPr="00465AA3">
                              <w:rPr>
                                <w:rFonts w:cs="Arial"/>
                                <w:sz w:val="16"/>
                                <w:szCs w:val="16"/>
                              </w:rPr>
                              <w:t>.</w:t>
                            </w:r>
                          </w:p>
                          <w:p w14:paraId="270445A8" w14:textId="77777777" w:rsidR="00530670" w:rsidRPr="00465AA3" w:rsidRDefault="00530670" w:rsidP="00491EF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EC3DC" id="Tekstvak 9" o:spid="_x0000_s1028" type="#_x0000_t202" style="position:absolute;left:0;text-align:left;margin-left:-22.6pt;margin-top:0;width:534.75pt;height:77.25pt;z-index:25166950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" stroked="f">
                <v:textbox>
                  <w:txbxContent>
                    <w:p w14:paraId="5E52C26B" w14:textId="7130F5C1" w:rsidR="00530670" w:rsidRPr="00465AA3" w:rsidRDefault="00530670" w:rsidP="00491EF4">
                      <w:pPr>
                        <w:rPr>
                          <w:rFonts w:cs="Arial"/>
                          <w:sz w:val="16"/>
                          <w:szCs w:val="16"/>
                        </w:rPr>
                      </w:pPr>
                      <w:r>
                        <w:rPr>
                          <w:rFonts w:cs="Arial"/>
                          <w:sz w:val="16"/>
                          <w:szCs w:val="16"/>
                        </w:rPr>
                        <w:t>©</w:t>
                      </w:r>
                      <w:r w:rsidRPr="00465AA3">
                        <w:rPr>
                          <w:rFonts w:cs="Arial"/>
                          <w:sz w:val="16"/>
                          <w:szCs w:val="16"/>
                        </w:rPr>
                        <w:t xml:space="preserve"> Politie, </w:t>
                      </w:r>
                      <w:r>
                        <w:rPr>
                          <w:rFonts w:cs="Arial"/>
                          <w:sz w:val="16"/>
                          <w:szCs w:val="16"/>
                        </w:rPr>
                        <w:t>alle rechten voorbehouden</w:t>
                      </w:r>
                      <w:r w:rsidRPr="00465AA3">
                        <w:rPr>
                          <w:rFonts w:cs="Arial"/>
                          <w:sz w:val="16"/>
                          <w:szCs w:val="16"/>
                        </w:rPr>
                        <w:t>.</w:t>
                      </w:r>
                    </w:p>
                    <w:p w14:paraId="270445A8" w14:textId="77777777" w:rsidR="00530670" w:rsidRPr="00465AA3" w:rsidRDefault="00530670" w:rsidP="00491EF4">
                      <w:pPr>
                        <w:rPr>
                          <w:sz w:val="16"/>
                          <w:szCs w:val="16"/>
                        </w:rPr>
                      </w:pPr>
                    </w:p>
                  </w:txbxContent>
                </v:textbox>
                <w10:wrap anchory="page"/>
              </v:shape>
            </w:pict>
          </mc:Fallback>
        </mc:AlternateContent>
      </w:r>
    </w:p>
    <w:p w14:paraId="61FDAB51" w14:textId="77777777" w:rsidR="0040278B" w:rsidRDefault="0040278B" w:rsidP="00793117">
      <w:pPr>
        <w:pStyle w:val="Inhopgtitel"/>
        <w:spacing w:after="0"/>
      </w:pPr>
      <w:r>
        <w:lastRenderedPageBreak/>
        <w:t>Inhoudsopgave</w:t>
      </w:r>
      <w:bookmarkStart w:id="1" w:name="inhoudsopgave"/>
      <w:bookmarkEnd w:id="1"/>
    </w:p>
    <w:bookmarkStart w:id="2" w:name="OLE_LINK1"/>
    <w:p w14:paraId="7D20BABD" w14:textId="77777777" w:rsidR="0002583E" w:rsidRDefault="0072719D">
      <w:pPr>
        <w:pStyle w:val="Inhopg1"/>
        <w:rPr>
          <w:rFonts w:asciiTheme="minorHAnsi" w:eastAsiaTheme="minorEastAsia" w:hAnsiTheme="minorHAnsi"/>
          <w:b w:val="0"/>
          <w:color w:val="auto"/>
          <w:sz w:val="22"/>
          <w:lang w:eastAsia="nl-NL"/>
        </w:rPr>
      </w:pPr>
      <w:r>
        <w:fldChar w:fldCharType="begin"/>
      </w:r>
      <w:r>
        <w:instrText xml:space="preserve"> TOC \o "1-3" \h \z \u </w:instrText>
      </w:r>
      <w:r>
        <w:fldChar w:fldCharType="separate"/>
      </w:r>
      <w:hyperlink w:anchor="_Toc44013126" w:history="1">
        <w:r w:rsidR="0002583E" w:rsidRPr="000276C0">
          <w:rPr>
            <w:rStyle w:val="Hyperlink"/>
          </w:rPr>
          <w:t>1.</w:t>
        </w:r>
        <w:r w:rsidR="0002583E">
          <w:rPr>
            <w:rFonts w:asciiTheme="minorHAnsi" w:eastAsiaTheme="minorEastAsia" w:hAnsiTheme="minorHAnsi"/>
            <w:b w:val="0"/>
            <w:color w:val="auto"/>
            <w:sz w:val="22"/>
            <w:lang w:eastAsia="nl-NL"/>
          </w:rPr>
          <w:tab/>
        </w:r>
        <w:r w:rsidR="0002583E" w:rsidRPr="000276C0">
          <w:rPr>
            <w:rStyle w:val="Hyperlink"/>
          </w:rPr>
          <w:t>De opdrachtomschrijving</w:t>
        </w:r>
        <w:r w:rsidR="0002583E">
          <w:rPr>
            <w:webHidden/>
          </w:rPr>
          <w:tab/>
        </w:r>
        <w:r w:rsidR="0002583E">
          <w:rPr>
            <w:webHidden/>
          </w:rPr>
          <w:fldChar w:fldCharType="begin"/>
        </w:r>
        <w:r w:rsidR="0002583E">
          <w:rPr>
            <w:webHidden/>
          </w:rPr>
          <w:instrText xml:space="preserve"> PAGEREF _Toc44013126 \h </w:instrText>
        </w:r>
        <w:r w:rsidR="0002583E">
          <w:rPr>
            <w:webHidden/>
          </w:rPr>
        </w:r>
        <w:r w:rsidR="0002583E">
          <w:rPr>
            <w:webHidden/>
          </w:rPr>
          <w:fldChar w:fldCharType="separate"/>
        </w:r>
        <w:r w:rsidR="0002583E">
          <w:rPr>
            <w:webHidden/>
          </w:rPr>
          <w:t>4</w:t>
        </w:r>
        <w:r w:rsidR="0002583E">
          <w:rPr>
            <w:webHidden/>
          </w:rPr>
          <w:fldChar w:fldCharType="end"/>
        </w:r>
      </w:hyperlink>
    </w:p>
    <w:p w14:paraId="6BA8EC81" w14:textId="77777777" w:rsidR="0002583E" w:rsidRDefault="00B215B1">
      <w:pPr>
        <w:pStyle w:val="Inhopg2"/>
        <w:rPr>
          <w:rFonts w:asciiTheme="minorHAnsi" w:eastAsiaTheme="minorEastAsia" w:hAnsiTheme="minorHAnsi"/>
          <w:color w:val="auto"/>
          <w:sz w:val="22"/>
          <w:lang w:eastAsia="nl-NL"/>
        </w:rPr>
      </w:pPr>
      <w:hyperlink w:anchor="_Toc44013127" w:history="1">
        <w:r w:rsidR="0002583E" w:rsidRPr="000276C0">
          <w:rPr>
            <w:rStyle w:val="Hyperlink"/>
          </w:rPr>
          <w:t>1.1</w:t>
        </w:r>
        <w:r w:rsidR="0002583E">
          <w:rPr>
            <w:rFonts w:asciiTheme="minorHAnsi" w:eastAsiaTheme="minorEastAsia" w:hAnsiTheme="minorHAnsi"/>
            <w:color w:val="auto"/>
            <w:sz w:val="22"/>
            <w:lang w:eastAsia="nl-NL"/>
          </w:rPr>
          <w:tab/>
        </w:r>
        <w:r w:rsidR="0002583E" w:rsidRPr="000276C0">
          <w:rPr>
            <w:rStyle w:val="Hyperlink"/>
          </w:rPr>
          <w:t>De Opdracht</w:t>
        </w:r>
        <w:r w:rsidR="0002583E">
          <w:rPr>
            <w:webHidden/>
          </w:rPr>
          <w:tab/>
        </w:r>
        <w:r w:rsidR="0002583E">
          <w:rPr>
            <w:webHidden/>
          </w:rPr>
          <w:fldChar w:fldCharType="begin"/>
        </w:r>
        <w:r w:rsidR="0002583E">
          <w:rPr>
            <w:webHidden/>
          </w:rPr>
          <w:instrText xml:space="preserve"> PAGEREF _Toc44013127 \h </w:instrText>
        </w:r>
        <w:r w:rsidR="0002583E">
          <w:rPr>
            <w:webHidden/>
          </w:rPr>
        </w:r>
        <w:r w:rsidR="0002583E">
          <w:rPr>
            <w:webHidden/>
          </w:rPr>
          <w:fldChar w:fldCharType="separate"/>
        </w:r>
        <w:r w:rsidR="0002583E">
          <w:rPr>
            <w:webHidden/>
          </w:rPr>
          <w:t>4</w:t>
        </w:r>
        <w:r w:rsidR="0002583E">
          <w:rPr>
            <w:webHidden/>
          </w:rPr>
          <w:fldChar w:fldCharType="end"/>
        </w:r>
      </w:hyperlink>
    </w:p>
    <w:p w14:paraId="4A85F6D7" w14:textId="77777777" w:rsidR="0002583E" w:rsidRDefault="00B215B1">
      <w:pPr>
        <w:pStyle w:val="Inhopg2"/>
        <w:rPr>
          <w:rFonts w:asciiTheme="minorHAnsi" w:eastAsiaTheme="minorEastAsia" w:hAnsiTheme="minorHAnsi"/>
          <w:color w:val="auto"/>
          <w:sz w:val="22"/>
          <w:lang w:eastAsia="nl-NL"/>
        </w:rPr>
      </w:pPr>
      <w:hyperlink w:anchor="_Toc44013128" w:history="1">
        <w:r w:rsidR="0002583E" w:rsidRPr="000276C0">
          <w:rPr>
            <w:rStyle w:val="Hyperlink"/>
          </w:rPr>
          <w:t>1.2</w:t>
        </w:r>
        <w:r w:rsidR="0002583E">
          <w:rPr>
            <w:rFonts w:asciiTheme="minorHAnsi" w:eastAsiaTheme="minorEastAsia" w:hAnsiTheme="minorHAnsi"/>
            <w:color w:val="auto"/>
            <w:sz w:val="22"/>
            <w:lang w:eastAsia="nl-NL"/>
          </w:rPr>
          <w:tab/>
        </w:r>
        <w:r w:rsidR="0002583E" w:rsidRPr="000276C0">
          <w:rPr>
            <w:rStyle w:val="Hyperlink"/>
          </w:rPr>
          <w:t>Doel</w:t>
        </w:r>
        <w:r w:rsidR="0002583E">
          <w:rPr>
            <w:webHidden/>
          </w:rPr>
          <w:tab/>
        </w:r>
        <w:r w:rsidR="0002583E">
          <w:rPr>
            <w:webHidden/>
          </w:rPr>
          <w:fldChar w:fldCharType="begin"/>
        </w:r>
        <w:r w:rsidR="0002583E">
          <w:rPr>
            <w:webHidden/>
          </w:rPr>
          <w:instrText xml:space="preserve"> PAGEREF _Toc44013128 \h </w:instrText>
        </w:r>
        <w:r w:rsidR="0002583E">
          <w:rPr>
            <w:webHidden/>
          </w:rPr>
        </w:r>
        <w:r w:rsidR="0002583E">
          <w:rPr>
            <w:webHidden/>
          </w:rPr>
          <w:fldChar w:fldCharType="separate"/>
        </w:r>
        <w:r w:rsidR="0002583E">
          <w:rPr>
            <w:webHidden/>
          </w:rPr>
          <w:t>6</w:t>
        </w:r>
        <w:r w:rsidR="0002583E">
          <w:rPr>
            <w:webHidden/>
          </w:rPr>
          <w:fldChar w:fldCharType="end"/>
        </w:r>
      </w:hyperlink>
    </w:p>
    <w:p w14:paraId="105B7831" w14:textId="77777777" w:rsidR="0002583E" w:rsidRDefault="00B215B1">
      <w:pPr>
        <w:pStyle w:val="Inhopg2"/>
        <w:rPr>
          <w:rFonts w:asciiTheme="minorHAnsi" w:eastAsiaTheme="minorEastAsia" w:hAnsiTheme="minorHAnsi"/>
          <w:color w:val="auto"/>
          <w:sz w:val="22"/>
          <w:lang w:eastAsia="nl-NL"/>
        </w:rPr>
      </w:pPr>
      <w:hyperlink w:anchor="_Toc44013129" w:history="1">
        <w:r w:rsidR="0002583E" w:rsidRPr="000276C0">
          <w:rPr>
            <w:rStyle w:val="Hyperlink"/>
          </w:rPr>
          <w:t>1.3</w:t>
        </w:r>
        <w:r w:rsidR="0002583E">
          <w:rPr>
            <w:rFonts w:asciiTheme="minorHAnsi" w:eastAsiaTheme="minorEastAsia" w:hAnsiTheme="minorHAnsi"/>
            <w:color w:val="auto"/>
            <w:sz w:val="22"/>
            <w:lang w:eastAsia="nl-NL"/>
          </w:rPr>
          <w:tab/>
        </w:r>
        <w:r w:rsidR="0002583E" w:rsidRPr="000276C0">
          <w:rPr>
            <w:rStyle w:val="Hyperlink"/>
          </w:rPr>
          <w:t>Betrokken organisatieonderdeel</w:t>
        </w:r>
        <w:r w:rsidR="0002583E">
          <w:rPr>
            <w:webHidden/>
          </w:rPr>
          <w:tab/>
        </w:r>
        <w:r w:rsidR="0002583E">
          <w:rPr>
            <w:webHidden/>
          </w:rPr>
          <w:fldChar w:fldCharType="begin"/>
        </w:r>
        <w:r w:rsidR="0002583E">
          <w:rPr>
            <w:webHidden/>
          </w:rPr>
          <w:instrText xml:space="preserve"> PAGEREF _Toc44013129 \h </w:instrText>
        </w:r>
        <w:r w:rsidR="0002583E">
          <w:rPr>
            <w:webHidden/>
          </w:rPr>
        </w:r>
        <w:r w:rsidR="0002583E">
          <w:rPr>
            <w:webHidden/>
          </w:rPr>
          <w:fldChar w:fldCharType="separate"/>
        </w:r>
        <w:r w:rsidR="0002583E">
          <w:rPr>
            <w:webHidden/>
          </w:rPr>
          <w:t>6</w:t>
        </w:r>
        <w:r w:rsidR="0002583E">
          <w:rPr>
            <w:webHidden/>
          </w:rPr>
          <w:fldChar w:fldCharType="end"/>
        </w:r>
      </w:hyperlink>
    </w:p>
    <w:p w14:paraId="201E9A5D" w14:textId="77777777" w:rsidR="0002583E" w:rsidRDefault="00B215B1">
      <w:pPr>
        <w:pStyle w:val="Inhopg2"/>
        <w:rPr>
          <w:rFonts w:asciiTheme="minorHAnsi" w:eastAsiaTheme="minorEastAsia" w:hAnsiTheme="minorHAnsi"/>
          <w:color w:val="auto"/>
          <w:sz w:val="22"/>
          <w:lang w:eastAsia="nl-NL"/>
        </w:rPr>
      </w:pPr>
      <w:hyperlink w:anchor="_Toc44013130" w:history="1">
        <w:r w:rsidR="0002583E" w:rsidRPr="000276C0">
          <w:rPr>
            <w:rStyle w:val="Hyperlink"/>
          </w:rPr>
          <w:t>1.4</w:t>
        </w:r>
        <w:r w:rsidR="0002583E">
          <w:rPr>
            <w:rFonts w:asciiTheme="minorHAnsi" w:eastAsiaTheme="minorEastAsia" w:hAnsiTheme="minorHAnsi"/>
            <w:color w:val="auto"/>
            <w:sz w:val="22"/>
            <w:lang w:eastAsia="nl-NL"/>
          </w:rPr>
          <w:tab/>
        </w:r>
        <w:r w:rsidR="0002583E" w:rsidRPr="000276C0">
          <w:rPr>
            <w:rStyle w:val="Hyperlink"/>
          </w:rPr>
          <w:t>Beoogde samenwerking</w:t>
        </w:r>
        <w:r w:rsidR="0002583E">
          <w:rPr>
            <w:webHidden/>
          </w:rPr>
          <w:tab/>
        </w:r>
        <w:r w:rsidR="0002583E">
          <w:rPr>
            <w:webHidden/>
          </w:rPr>
          <w:fldChar w:fldCharType="begin"/>
        </w:r>
        <w:r w:rsidR="0002583E">
          <w:rPr>
            <w:webHidden/>
          </w:rPr>
          <w:instrText xml:space="preserve"> PAGEREF _Toc44013130 \h </w:instrText>
        </w:r>
        <w:r w:rsidR="0002583E">
          <w:rPr>
            <w:webHidden/>
          </w:rPr>
        </w:r>
        <w:r w:rsidR="0002583E">
          <w:rPr>
            <w:webHidden/>
          </w:rPr>
          <w:fldChar w:fldCharType="separate"/>
        </w:r>
        <w:r w:rsidR="0002583E">
          <w:rPr>
            <w:webHidden/>
          </w:rPr>
          <w:t>7</w:t>
        </w:r>
        <w:r w:rsidR="0002583E">
          <w:rPr>
            <w:webHidden/>
          </w:rPr>
          <w:fldChar w:fldCharType="end"/>
        </w:r>
      </w:hyperlink>
    </w:p>
    <w:p w14:paraId="51149BDB" w14:textId="77777777" w:rsidR="0002583E" w:rsidRDefault="00B215B1">
      <w:pPr>
        <w:pStyle w:val="Inhopg1"/>
        <w:rPr>
          <w:rFonts w:asciiTheme="minorHAnsi" w:eastAsiaTheme="minorEastAsia" w:hAnsiTheme="minorHAnsi"/>
          <w:b w:val="0"/>
          <w:color w:val="auto"/>
          <w:sz w:val="22"/>
          <w:lang w:eastAsia="nl-NL"/>
        </w:rPr>
      </w:pPr>
      <w:hyperlink w:anchor="_Toc44013131" w:history="1">
        <w:r w:rsidR="0002583E" w:rsidRPr="000276C0">
          <w:rPr>
            <w:rStyle w:val="Hyperlink"/>
          </w:rPr>
          <w:t>2.</w:t>
        </w:r>
        <w:r w:rsidR="0002583E">
          <w:rPr>
            <w:rFonts w:asciiTheme="minorHAnsi" w:eastAsiaTheme="minorEastAsia" w:hAnsiTheme="minorHAnsi"/>
            <w:b w:val="0"/>
            <w:color w:val="auto"/>
            <w:sz w:val="22"/>
            <w:lang w:eastAsia="nl-NL"/>
          </w:rPr>
          <w:tab/>
        </w:r>
        <w:r w:rsidR="0002583E" w:rsidRPr="000276C0">
          <w:rPr>
            <w:rStyle w:val="Hyperlink"/>
          </w:rPr>
          <w:t>Gunningscriteria</w:t>
        </w:r>
        <w:r w:rsidR="0002583E">
          <w:rPr>
            <w:webHidden/>
          </w:rPr>
          <w:tab/>
        </w:r>
        <w:r w:rsidR="0002583E">
          <w:rPr>
            <w:webHidden/>
          </w:rPr>
          <w:fldChar w:fldCharType="begin"/>
        </w:r>
        <w:r w:rsidR="0002583E">
          <w:rPr>
            <w:webHidden/>
          </w:rPr>
          <w:instrText xml:space="preserve"> PAGEREF _Toc44013131 \h </w:instrText>
        </w:r>
        <w:r w:rsidR="0002583E">
          <w:rPr>
            <w:webHidden/>
          </w:rPr>
        </w:r>
        <w:r w:rsidR="0002583E">
          <w:rPr>
            <w:webHidden/>
          </w:rPr>
          <w:fldChar w:fldCharType="separate"/>
        </w:r>
        <w:r w:rsidR="0002583E">
          <w:rPr>
            <w:webHidden/>
          </w:rPr>
          <w:t>8</w:t>
        </w:r>
        <w:r w:rsidR="0002583E">
          <w:rPr>
            <w:webHidden/>
          </w:rPr>
          <w:fldChar w:fldCharType="end"/>
        </w:r>
      </w:hyperlink>
    </w:p>
    <w:p w14:paraId="1EABF1A2" w14:textId="77777777" w:rsidR="0002583E" w:rsidRDefault="00B215B1">
      <w:pPr>
        <w:pStyle w:val="Inhopg2"/>
        <w:rPr>
          <w:rFonts w:asciiTheme="minorHAnsi" w:eastAsiaTheme="minorEastAsia" w:hAnsiTheme="minorHAnsi"/>
          <w:color w:val="auto"/>
          <w:sz w:val="22"/>
          <w:lang w:eastAsia="nl-NL"/>
        </w:rPr>
      </w:pPr>
      <w:hyperlink w:anchor="_Toc44013132" w:history="1">
        <w:r w:rsidR="0002583E" w:rsidRPr="000276C0">
          <w:rPr>
            <w:rStyle w:val="Hyperlink"/>
          </w:rPr>
          <w:t>2.1</w:t>
        </w:r>
        <w:r w:rsidR="0002583E">
          <w:rPr>
            <w:rFonts w:asciiTheme="minorHAnsi" w:eastAsiaTheme="minorEastAsia" w:hAnsiTheme="minorHAnsi"/>
            <w:color w:val="auto"/>
            <w:sz w:val="22"/>
            <w:lang w:eastAsia="nl-NL"/>
          </w:rPr>
          <w:tab/>
        </w:r>
        <w:r w:rsidR="0002583E" w:rsidRPr="000276C0">
          <w:rPr>
            <w:rStyle w:val="Hyperlink"/>
          </w:rPr>
          <w:t>Overzicht gunningscriteria en weging</w:t>
        </w:r>
        <w:r w:rsidR="0002583E">
          <w:rPr>
            <w:webHidden/>
          </w:rPr>
          <w:tab/>
        </w:r>
        <w:r w:rsidR="0002583E">
          <w:rPr>
            <w:webHidden/>
          </w:rPr>
          <w:fldChar w:fldCharType="begin"/>
        </w:r>
        <w:r w:rsidR="0002583E">
          <w:rPr>
            <w:webHidden/>
          </w:rPr>
          <w:instrText xml:space="preserve"> PAGEREF _Toc44013132 \h </w:instrText>
        </w:r>
        <w:r w:rsidR="0002583E">
          <w:rPr>
            <w:webHidden/>
          </w:rPr>
        </w:r>
        <w:r w:rsidR="0002583E">
          <w:rPr>
            <w:webHidden/>
          </w:rPr>
          <w:fldChar w:fldCharType="separate"/>
        </w:r>
        <w:r w:rsidR="0002583E">
          <w:rPr>
            <w:webHidden/>
          </w:rPr>
          <w:t>8</w:t>
        </w:r>
        <w:r w:rsidR="0002583E">
          <w:rPr>
            <w:webHidden/>
          </w:rPr>
          <w:fldChar w:fldCharType="end"/>
        </w:r>
      </w:hyperlink>
    </w:p>
    <w:p w14:paraId="45619BDC" w14:textId="77777777" w:rsidR="0002583E" w:rsidRDefault="00B215B1">
      <w:pPr>
        <w:pStyle w:val="Inhopg2"/>
        <w:rPr>
          <w:rFonts w:asciiTheme="minorHAnsi" w:eastAsiaTheme="minorEastAsia" w:hAnsiTheme="minorHAnsi"/>
          <w:color w:val="auto"/>
          <w:sz w:val="22"/>
          <w:lang w:eastAsia="nl-NL"/>
        </w:rPr>
      </w:pPr>
      <w:hyperlink w:anchor="_Toc44013133" w:history="1">
        <w:r w:rsidR="0002583E" w:rsidRPr="000276C0">
          <w:rPr>
            <w:rStyle w:val="Hyperlink"/>
          </w:rPr>
          <w:t>2.2</w:t>
        </w:r>
        <w:r w:rsidR="0002583E">
          <w:rPr>
            <w:rFonts w:asciiTheme="minorHAnsi" w:eastAsiaTheme="minorEastAsia" w:hAnsiTheme="minorHAnsi"/>
            <w:color w:val="auto"/>
            <w:sz w:val="22"/>
            <w:lang w:eastAsia="nl-NL"/>
          </w:rPr>
          <w:tab/>
        </w:r>
        <w:r w:rsidR="0002583E" w:rsidRPr="000276C0">
          <w:rPr>
            <w:rStyle w:val="Hyperlink"/>
          </w:rPr>
          <w:t>Kwalitatieve criteria</w:t>
        </w:r>
        <w:r w:rsidR="0002583E">
          <w:rPr>
            <w:webHidden/>
          </w:rPr>
          <w:tab/>
        </w:r>
        <w:r w:rsidR="0002583E">
          <w:rPr>
            <w:webHidden/>
          </w:rPr>
          <w:fldChar w:fldCharType="begin"/>
        </w:r>
        <w:r w:rsidR="0002583E">
          <w:rPr>
            <w:webHidden/>
          </w:rPr>
          <w:instrText xml:space="preserve"> PAGEREF _Toc44013133 \h </w:instrText>
        </w:r>
        <w:r w:rsidR="0002583E">
          <w:rPr>
            <w:webHidden/>
          </w:rPr>
        </w:r>
        <w:r w:rsidR="0002583E">
          <w:rPr>
            <w:webHidden/>
          </w:rPr>
          <w:fldChar w:fldCharType="separate"/>
        </w:r>
        <w:r w:rsidR="0002583E">
          <w:rPr>
            <w:webHidden/>
          </w:rPr>
          <w:t>8</w:t>
        </w:r>
        <w:r w:rsidR="0002583E">
          <w:rPr>
            <w:webHidden/>
          </w:rPr>
          <w:fldChar w:fldCharType="end"/>
        </w:r>
      </w:hyperlink>
    </w:p>
    <w:p w14:paraId="4CA50FC0" w14:textId="77777777" w:rsidR="0002583E" w:rsidRDefault="00B215B1">
      <w:pPr>
        <w:pStyle w:val="Inhopg2"/>
        <w:rPr>
          <w:rFonts w:asciiTheme="minorHAnsi" w:eastAsiaTheme="minorEastAsia" w:hAnsiTheme="minorHAnsi"/>
          <w:color w:val="auto"/>
          <w:sz w:val="22"/>
          <w:lang w:eastAsia="nl-NL"/>
        </w:rPr>
      </w:pPr>
      <w:hyperlink w:anchor="_Toc44013134" w:history="1">
        <w:r w:rsidR="0002583E" w:rsidRPr="000276C0">
          <w:rPr>
            <w:rStyle w:val="Hyperlink"/>
          </w:rPr>
          <w:t>2.3</w:t>
        </w:r>
        <w:r w:rsidR="0002583E">
          <w:rPr>
            <w:rFonts w:asciiTheme="minorHAnsi" w:eastAsiaTheme="minorEastAsia" w:hAnsiTheme="minorHAnsi"/>
            <w:color w:val="auto"/>
            <w:sz w:val="22"/>
            <w:lang w:eastAsia="nl-NL"/>
          </w:rPr>
          <w:tab/>
        </w:r>
        <w:r w:rsidR="0002583E" w:rsidRPr="000276C0">
          <w:rPr>
            <w:rStyle w:val="Hyperlink"/>
          </w:rPr>
          <w:t>Beoordeling</w:t>
        </w:r>
        <w:r w:rsidR="0002583E">
          <w:rPr>
            <w:webHidden/>
          </w:rPr>
          <w:tab/>
        </w:r>
        <w:r w:rsidR="0002583E">
          <w:rPr>
            <w:webHidden/>
          </w:rPr>
          <w:fldChar w:fldCharType="begin"/>
        </w:r>
        <w:r w:rsidR="0002583E">
          <w:rPr>
            <w:webHidden/>
          </w:rPr>
          <w:instrText xml:space="preserve"> PAGEREF _Toc44013134 \h </w:instrText>
        </w:r>
        <w:r w:rsidR="0002583E">
          <w:rPr>
            <w:webHidden/>
          </w:rPr>
        </w:r>
        <w:r w:rsidR="0002583E">
          <w:rPr>
            <w:webHidden/>
          </w:rPr>
          <w:fldChar w:fldCharType="separate"/>
        </w:r>
        <w:r w:rsidR="0002583E">
          <w:rPr>
            <w:webHidden/>
          </w:rPr>
          <w:t>9</w:t>
        </w:r>
        <w:r w:rsidR="0002583E">
          <w:rPr>
            <w:webHidden/>
          </w:rPr>
          <w:fldChar w:fldCharType="end"/>
        </w:r>
      </w:hyperlink>
    </w:p>
    <w:p w14:paraId="735A27DE" w14:textId="77777777" w:rsidR="0002583E" w:rsidRDefault="00B215B1">
      <w:pPr>
        <w:pStyle w:val="Inhopg1"/>
        <w:rPr>
          <w:rFonts w:asciiTheme="minorHAnsi" w:eastAsiaTheme="minorEastAsia" w:hAnsiTheme="minorHAnsi"/>
          <w:b w:val="0"/>
          <w:color w:val="auto"/>
          <w:sz w:val="22"/>
          <w:lang w:eastAsia="nl-NL"/>
        </w:rPr>
      </w:pPr>
      <w:hyperlink w:anchor="_Toc44013135" w:history="1">
        <w:r w:rsidR="0002583E" w:rsidRPr="000276C0">
          <w:rPr>
            <w:rStyle w:val="Hyperlink"/>
          </w:rPr>
          <w:t>3.</w:t>
        </w:r>
        <w:r w:rsidR="0002583E">
          <w:rPr>
            <w:rFonts w:asciiTheme="minorHAnsi" w:eastAsiaTheme="minorEastAsia" w:hAnsiTheme="minorHAnsi"/>
            <w:b w:val="0"/>
            <w:color w:val="auto"/>
            <w:sz w:val="22"/>
            <w:lang w:eastAsia="nl-NL"/>
          </w:rPr>
          <w:tab/>
        </w:r>
        <w:r w:rsidR="0002583E" w:rsidRPr="000276C0">
          <w:rPr>
            <w:rStyle w:val="Hyperlink"/>
          </w:rPr>
          <w:t>In te dienen documenten</w:t>
        </w:r>
        <w:r w:rsidR="0002583E">
          <w:rPr>
            <w:webHidden/>
          </w:rPr>
          <w:tab/>
        </w:r>
        <w:r w:rsidR="0002583E">
          <w:rPr>
            <w:webHidden/>
          </w:rPr>
          <w:fldChar w:fldCharType="begin"/>
        </w:r>
        <w:r w:rsidR="0002583E">
          <w:rPr>
            <w:webHidden/>
          </w:rPr>
          <w:instrText xml:space="preserve"> PAGEREF _Toc44013135 \h </w:instrText>
        </w:r>
        <w:r w:rsidR="0002583E">
          <w:rPr>
            <w:webHidden/>
          </w:rPr>
        </w:r>
        <w:r w:rsidR="0002583E">
          <w:rPr>
            <w:webHidden/>
          </w:rPr>
          <w:fldChar w:fldCharType="separate"/>
        </w:r>
        <w:r w:rsidR="0002583E">
          <w:rPr>
            <w:webHidden/>
          </w:rPr>
          <w:t>13</w:t>
        </w:r>
        <w:r w:rsidR="0002583E">
          <w:rPr>
            <w:webHidden/>
          </w:rPr>
          <w:fldChar w:fldCharType="end"/>
        </w:r>
      </w:hyperlink>
    </w:p>
    <w:p w14:paraId="64B857CC" w14:textId="77777777" w:rsidR="0002583E" w:rsidRDefault="00B215B1">
      <w:pPr>
        <w:pStyle w:val="Inhopg2"/>
        <w:rPr>
          <w:rFonts w:asciiTheme="minorHAnsi" w:eastAsiaTheme="minorEastAsia" w:hAnsiTheme="minorHAnsi"/>
          <w:color w:val="auto"/>
          <w:sz w:val="22"/>
          <w:lang w:eastAsia="nl-NL"/>
        </w:rPr>
      </w:pPr>
      <w:hyperlink w:anchor="_Toc44013136" w:history="1">
        <w:r w:rsidR="0002583E" w:rsidRPr="000276C0">
          <w:rPr>
            <w:rStyle w:val="Hyperlink"/>
          </w:rPr>
          <w:t>3.1</w:t>
        </w:r>
        <w:r w:rsidR="0002583E">
          <w:rPr>
            <w:rFonts w:asciiTheme="minorHAnsi" w:eastAsiaTheme="minorEastAsia" w:hAnsiTheme="minorHAnsi"/>
            <w:color w:val="auto"/>
            <w:sz w:val="22"/>
            <w:lang w:eastAsia="nl-NL"/>
          </w:rPr>
          <w:tab/>
        </w:r>
        <w:r w:rsidR="0002583E" w:rsidRPr="000276C0">
          <w:rPr>
            <w:rStyle w:val="Hyperlink"/>
          </w:rPr>
          <w:t>Checklist in te dienen documenten</w:t>
        </w:r>
        <w:r w:rsidR="0002583E">
          <w:rPr>
            <w:webHidden/>
          </w:rPr>
          <w:tab/>
        </w:r>
        <w:r w:rsidR="0002583E">
          <w:rPr>
            <w:webHidden/>
          </w:rPr>
          <w:fldChar w:fldCharType="begin"/>
        </w:r>
        <w:r w:rsidR="0002583E">
          <w:rPr>
            <w:webHidden/>
          </w:rPr>
          <w:instrText xml:space="preserve"> PAGEREF _Toc44013136 \h </w:instrText>
        </w:r>
        <w:r w:rsidR="0002583E">
          <w:rPr>
            <w:webHidden/>
          </w:rPr>
        </w:r>
        <w:r w:rsidR="0002583E">
          <w:rPr>
            <w:webHidden/>
          </w:rPr>
          <w:fldChar w:fldCharType="separate"/>
        </w:r>
        <w:r w:rsidR="0002583E">
          <w:rPr>
            <w:webHidden/>
          </w:rPr>
          <w:t>13</w:t>
        </w:r>
        <w:r w:rsidR="0002583E">
          <w:rPr>
            <w:webHidden/>
          </w:rPr>
          <w:fldChar w:fldCharType="end"/>
        </w:r>
      </w:hyperlink>
    </w:p>
    <w:p w14:paraId="0F0D1989" w14:textId="77777777" w:rsidR="0002583E" w:rsidRDefault="00B215B1">
      <w:pPr>
        <w:pStyle w:val="Inhopg2"/>
        <w:rPr>
          <w:rFonts w:asciiTheme="minorHAnsi" w:eastAsiaTheme="minorEastAsia" w:hAnsiTheme="minorHAnsi"/>
          <w:color w:val="auto"/>
          <w:sz w:val="22"/>
          <w:lang w:eastAsia="nl-NL"/>
        </w:rPr>
      </w:pPr>
      <w:hyperlink w:anchor="_Toc44013137" w:history="1">
        <w:r w:rsidR="0002583E" w:rsidRPr="000276C0">
          <w:rPr>
            <w:rStyle w:val="Hyperlink"/>
          </w:rPr>
          <w:t>3.2</w:t>
        </w:r>
        <w:r w:rsidR="0002583E">
          <w:rPr>
            <w:rFonts w:asciiTheme="minorHAnsi" w:eastAsiaTheme="minorEastAsia" w:hAnsiTheme="minorHAnsi"/>
            <w:color w:val="auto"/>
            <w:sz w:val="22"/>
            <w:lang w:eastAsia="nl-NL"/>
          </w:rPr>
          <w:tab/>
        </w:r>
        <w:r w:rsidR="0002583E" w:rsidRPr="000276C0">
          <w:rPr>
            <w:rStyle w:val="Hyperlink"/>
          </w:rPr>
          <w:t>Uitsluitingsgronden</w:t>
        </w:r>
        <w:r w:rsidR="0002583E">
          <w:rPr>
            <w:webHidden/>
          </w:rPr>
          <w:tab/>
        </w:r>
        <w:r w:rsidR="0002583E">
          <w:rPr>
            <w:webHidden/>
          </w:rPr>
          <w:fldChar w:fldCharType="begin"/>
        </w:r>
        <w:r w:rsidR="0002583E">
          <w:rPr>
            <w:webHidden/>
          </w:rPr>
          <w:instrText xml:space="preserve"> PAGEREF _Toc44013137 \h </w:instrText>
        </w:r>
        <w:r w:rsidR="0002583E">
          <w:rPr>
            <w:webHidden/>
          </w:rPr>
        </w:r>
        <w:r w:rsidR="0002583E">
          <w:rPr>
            <w:webHidden/>
          </w:rPr>
          <w:fldChar w:fldCharType="separate"/>
        </w:r>
        <w:r w:rsidR="0002583E">
          <w:rPr>
            <w:webHidden/>
          </w:rPr>
          <w:t>14</w:t>
        </w:r>
        <w:r w:rsidR="0002583E">
          <w:rPr>
            <w:webHidden/>
          </w:rPr>
          <w:fldChar w:fldCharType="end"/>
        </w:r>
      </w:hyperlink>
    </w:p>
    <w:p w14:paraId="049949E1" w14:textId="77777777" w:rsidR="0002583E" w:rsidRDefault="00B215B1">
      <w:pPr>
        <w:pStyle w:val="Inhopg3"/>
        <w:rPr>
          <w:rFonts w:asciiTheme="minorHAnsi" w:eastAsiaTheme="minorEastAsia" w:hAnsiTheme="minorHAnsi"/>
          <w:color w:val="auto"/>
          <w:sz w:val="22"/>
          <w:lang w:eastAsia="nl-NL"/>
        </w:rPr>
      </w:pPr>
      <w:hyperlink w:anchor="_Toc44013138" w:history="1">
        <w:r w:rsidR="0002583E" w:rsidRPr="000276C0">
          <w:rPr>
            <w:rStyle w:val="Hyperlink"/>
          </w:rPr>
          <w:t>3.2.1</w:t>
        </w:r>
        <w:r w:rsidR="0002583E">
          <w:rPr>
            <w:rFonts w:asciiTheme="minorHAnsi" w:eastAsiaTheme="minorEastAsia" w:hAnsiTheme="minorHAnsi"/>
            <w:color w:val="auto"/>
            <w:sz w:val="22"/>
            <w:lang w:eastAsia="nl-NL"/>
          </w:rPr>
          <w:tab/>
        </w:r>
        <w:r w:rsidR="0002583E" w:rsidRPr="000276C0">
          <w:rPr>
            <w:rStyle w:val="Hyperlink"/>
          </w:rPr>
          <w:t>Toelichting document bij Inschrijving</w:t>
        </w:r>
        <w:r w:rsidR="0002583E">
          <w:rPr>
            <w:webHidden/>
          </w:rPr>
          <w:tab/>
        </w:r>
        <w:r w:rsidR="0002583E">
          <w:rPr>
            <w:webHidden/>
          </w:rPr>
          <w:fldChar w:fldCharType="begin"/>
        </w:r>
        <w:r w:rsidR="0002583E">
          <w:rPr>
            <w:webHidden/>
          </w:rPr>
          <w:instrText xml:space="preserve"> PAGEREF _Toc44013138 \h </w:instrText>
        </w:r>
        <w:r w:rsidR="0002583E">
          <w:rPr>
            <w:webHidden/>
          </w:rPr>
        </w:r>
        <w:r w:rsidR="0002583E">
          <w:rPr>
            <w:webHidden/>
          </w:rPr>
          <w:fldChar w:fldCharType="separate"/>
        </w:r>
        <w:r w:rsidR="0002583E">
          <w:rPr>
            <w:webHidden/>
          </w:rPr>
          <w:t>14</w:t>
        </w:r>
        <w:r w:rsidR="0002583E">
          <w:rPr>
            <w:webHidden/>
          </w:rPr>
          <w:fldChar w:fldCharType="end"/>
        </w:r>
      </w:hyperlink>
    </w:p>
    <w:p w14:paraId="07B3FD8E" w14:textId="77777777" w:rsidR="0002583E" w:rsidRDefault="00B215B1">
      <w:pPr>
        <w:pStyle w:val="Inhopg3"/>
        <w:rPr>
          <w:rFonts w:asciiTheme="minorHAnsi" w:eastAsiaTheme="minorEastAsia" w:hAnsiTheme="minorHAnsi"/>
          <w:color w:val="auto"/>
          <w:sz w:val="22"/>
          <w:lang w:eastAsia="nl-NL"/>
        </w:rPr>
      </w:pPr>
      <w:hyperlink w:anchor="_Toc44013139" w:history="1">
        <w:r w:rsidR="0002583E" w:rsidRPr="000276C0">
          <w:rPr>
            <w:rStyle w:val="Hyperlink"/>
          </w:rPr>
          <w:t>3.2.2</w:t>
        </w:r>
        <w:r w:rsidR="0002583E">
          <w:rPr>
            <w:rFonts w:asciiTheme="minorHAnsi" w:eastAsiaTheme="minorEastAsia" w:hAnsiTheme="minorHAnsi"/>
            <w:color w:val="auto"/>
            <w:sz w:val="22"/>
            <w:lang w:eastAsia="nl-NL"/>
          </w:rPr>
          <w:tab/>
        </w:r>
        <w:r w:rsidR="0002583E" w:rsidRPr="000276C0">
          <w:rPr>
            <w:rStyle w:val="Hyperlink"/>
          </w:rPr>
          <w:t>Toelichting Bewijsstukken op verzoek van de Politie</w:t>
        </w:r>
        <w:r w:rsidR="0002583E">
          <w:rPr>
            <w:webHidden/>
          </w:rPr>
          <w:tab/>
        </w:r>
        <w:r w:rsidR="0002583E">
          <w:rPr>
            <w:webHidden/>
          </w:rPr>
          <w:fldChar w:fldCharType="begin"/>
        </w:r>
        <w:r w:rsidR="0002583E">
          <w:rPr>
            <w:webHidden/>
          </w:rPr>
          <w:instrText xml:space="preserve"> PAGEREF _Toc44013139 \h </w:instrText>
        </w:r>
        <w:r w:rsidR="0002583E">
          <w:rPr>
            <w:webHidden/>
          </w:rPr>
        </w:r>
        <w:r w:rsidR="0002583E">
          <w:rPr>
            <w:webHidden/>
          </w:rPr>
          <w:fldChar w:fldCharType="separate"/>
        </w:r>
        <w:r w:rsidR="0002583E">
          <w:rPr>
            <w:webHidden/>
          </w:rPr>
          <w:t>15</w:t>
        </w:r>
        <w:r w:rsidR="0002583E">
          <w:rPr>
            <w:webHidden/>
          </w:rPr>
          <w:fldChar w:fldCharType="end"/>
        </w:r>
      </w:hyperlink>
    </w:p>
    <w:p w14:paraId="1F12E8A2" w14:textId="77777777" w:rsidR="0002583E" w:rsidRDefault="00B215B1">
      <w:pPr>
        <w:pStyle w:val="Inhopg2"/>
        <w:rPr>
          <w:rFonts w:asciiTheme="minorHAnsi" w:eastAsiaTheme="minorEastAsia" w:hAnsiTheme="minorHAnsi"/>
          <w:color w:val="auto"/>
          <w:sz w:val="22"/>
          <w:lang w:eastAsia="nl-NL"/>
        </w:rPr>
      </w:pPr>
      <w:hyperlink w:anchor="_Toc44013140" w:history="1">
        <w:r w:rsidR="0002583E" w:rsidRPr="000276C0">
          <w:rPr>
            <w:rStyle w:val="Hyperlink"/>
          </w:rPr>
          <w:t>3.3</w:t>
        </w:r>
        <w:r w:rsidR="0002583E">
          <w:rPr>
            <w:rFonts w:asciiTheme="minorHAnsi" w:eastAsiaTheme="minorEastAsia" w:hAnsiTheme="minorHAnsi"/>
            <w:color w:val="auto"/>
            <w:sz w:val="22"/>
            <w:lang w:eastAsia="nl-NL"/>
          </w:rPr>
          <w:tab/>
        </w:r>
        <w:r w:rsidR="0002583E" w:rsidRPr="000276C0">
          <w:rPr>
            <w:rStyle w:val="Hyperlink"/>
          </w:rPr>
          <w:t>Geschiktheidseisen</w:t>
        </w:r>
        <w:r w:rsidR="0002583E">
          <w:rPr>
            <w:webHidden/>
          </w:rPr>
          <w:tab/>
        </w:r>
        <w:r w:rsidR="0002583E">
          <w:rPr>
            <w:webHidden/>
          </w:rPr>
          <w:fldChar w:fldCharType="begin"/>
        </w:r>
        <w:r w:rsidR="0002583E">
          <w:rPr>
            <w:webHidden/>
          </w:rPr>
          <w:instrText xml:space="preserve"> PAGEREF _Toc44013140 \h </w:instrText>
        </w:r>
        <w:r w:rsidR="0002583E">
          <w:rPr>
            <w:webHidden/>
          </w:rPr>
        </w:r>
        <w:r w:rsidR="0002583E">
          <w:rPr>
            <w:webHidden/>
          </w:rPr>
          <w:fldChar w:fldCharType="separate"/>
        </w:r>
        <w:r w:rsidR="0002583E">
          <w:rPr>
            <w:webHidden/>
          </w:rPr>
          <w:t>15</w:t>
        </w:r>
        <w:r w:rsidR="0002583E">
          <w:rPr>
            <w:webHidden/>
          </w:rPr>
          <w:fldChar w:fldCharType="end"/>
        </w:r>
      </w:hyperlink>
    </w:p>
    <w:p w14:paraId="33736399" w14:textId="77777777" w:rsidR="0002583E" w:rsidRDefault="00B215B1">
      <w:pPr>
        <w:pStyle w:val="Inhopg3"/>
        <w:rPr>
          <w:rFonts w:asciiTheme="minorHAnsi" w:eastAsiaTheme="minorEastAsia" w:hAnsiTheme="minorHAnsi"/>
          <w:color w:val="auto"/>
          <w:sz w:val="22"/>
          <w:lang w:eastAsia="nl-NL"/>
        </w:rPr>
      </w:pPr>
      <w:hyperlink w:anchor="_Toc44013141" w:history="1">
        <w:r w:rsidR="0002583E" w:rsidRPr="000276C0">
          <w:rPr>
            <w:rStyle w:val="Hyperlink"/>
          </w:rPr>
          <w:t>3.3.1</w:t>
        </w:r>
        <w:r w:rsidR="0002583E">
          <w:rPr>
            <w:rFonts w:asciiTheme="minorHAnsi" w:eastAsiaTheme="minorEastAsia" w:hAnsiTheme="minorHAnsi"/>
            <w:color w:val="auto"/>
            <w:sz w:val="22"/>
            <w:lang w:eastAsia="nl-NL"/>
          </w:rPr>
          <w:tab/>
        </w:r>
        <w:r w:rsidR="0002583E" w:rsidRPr="000276C0">
          <w:rPr>
            <w:rStyle w:val="Hyperlink"/>
          </w:rPr>
          <w:t>Toelichting documenten bij Inschrijving</w:t>
        </w:r>
        <w:r w:rsidR="0002583E">
          <w:rPr>
            <w:webHidden/>
          </w:rPr>
          <w:tab/>
        </w:r>
        <w:r w:rsidR="0002583E">
          <w:rPr>
            <w:webHidden/>
          </w:rPr>
          <w:fldChar w:fldCharType="begin"/>
        </w:r>
        <w:r w:rsidR="0002583E">
          <w:rPr>
            <w:webHidden/>
          </w:rPr>
          <w:instrText xml:space="preserve"> PAGEREF _Toc44013141 \h </w:instrText>
        </w:r>
        <w:r w:rsidR="0002583E">
          <w:rPr>
            <w:webHidden/>
          </w:rPr>
        </w:r>
        <w:r w:rsidR="0002583E">
          <w:rPr>
            <w:webHidden/>
          </w:rPr>
          <w:fldChar w:fldCharType="separate"/>
        </w:r>
        <w:r w:rsidR="0002583E">
          <w:rPr>
            <w:webHidden/>
          </w:rPr>
          <w:t>15</w:t>
        </w:r>
        <w:r w:rsidR="0002583E">
          <w:rPr>
            <w:webHidden/>
          </w:rPr>
          <w:fldChar w:fldCharType="end"/>
        </w:r>
      </w:hyperlink>
    </w:p>
    <w:p w14:paraId="6CC0A8C4" w14:textId="77777777" w:rsidR="0002583E" w:rsidRDefault="00B215B1">
      <w:pPr>
        <w:pStyle w:val="Inhopg1"/>
        <w:rPr>
          <w:rFonts w:asciiTheme="minorHAnsi" w:eastAsiaTheme="minorEastAsia" w:hAnsiTheme="minorHAnsi"/>
          <w:b w:val="0"/>
          <w:color w:val="auto"/>
          <w:sz w:val="22"/>
          <w:lang w:eastAsia="nl-NL"/>
        </w:rPr>
      </w:pPr>
      <w:hyperlink w:anchor="_Toc44013142" w:history="1">
        <w:r w:rsidR="0002583E" w:rsidRPr="000276C0">
          <w:rPr>
            <w:rStyle w:val="Hyperlink"/>
          </w:rPr>
          <w:t>4.</w:t>
        </w:r>
        <w:r w:rsidR="0002583E">
          <w:rPr>
            <w:rFonts w:asciiTheme="minorHAnsi" w:eastAsiaTheme="minorEastAsia" w:hAnsiTheme="minorHAnsi"/>
            <w:b w:val="0"/>
            <w:color w:val="auto"/>
            <w:sz w:val="22"/>
            <w:lang w:eastAsia="nl-NL"/>
          </w:rPr>
          <w:tab/>
        </w:r>
        <w:r w:rsidR="0002583E" w:rsidRPr="000276C0">
          <w:rPr>
            <w:rStyle w:val="Hyperlink"/>
          </w:rPr>
          <w:t>Inschrijvingseisen en voorschriften</w:t>
        </w:r>
        <w:r w:rsidR="0002583E">
          <w:rPr>
            <w:webHidden/>
          </w:rPr>
          <w:tab/>
        </w:r>
        <w:r w:rsidR="0002583E">
          <w:rPr>
            <w:webHidden/>
          </w:rPr>
          <w:fldChar w:fldCharType="begin"/>
        </w:r>
        <w:r w:rsidR="0002583E">
          <w:rPr>
            <w:webHidden/>
          </w:rPr>
          <w:instrText xml:space="preserve"> PAGEREF _Toc44013142 \h </w:instrText>
        </w:r>
        <w:r w:rsidR="0002583E">
          <w:rPr>
            <w:webHidden/>
          </w:rPr>
        </w:r>
        <w:r w:rsidR="0002583E">
          <w:rPr>
            <w:webHidden/>
          </w:rPr>
          <w:fldChar w:fldCharType="separate"/>
        </w:r>
        <w:r w:rsidR="0002583E">
          <w:rPr>
            <w:webHidden/>
          </w:rPr>
          <w:t>17</w:t>
        </w:r>
        <w:r w:rsidR="0002583E">
          <w:rPr>
            <w:webHidden/>
          </w:rPr>
          <w:fldChar w:fldCharType="end"/>
        </w:r>
      </w:hyperlink>
    </w:p>
    <w:p w14:paraId="36174C48" w14:textId="77777777" w:rsidR="0002583E" w:rsidRDefault="00B215B1">
      <w:pPr>
        <w:pStyle w:val="Inhopg2"/>
        <w:rPr>
          <w:rFonts w:asciiTheme="minorHAnsi" w:eastAsiaTheme="minorEastAsia" w:hAnsiTheme="minorHAnsi"/>
          <w:color w:val="auto"/>
          <w:sz w:val="22"/>
          <w:lang w:eastAsia="nl-NL"/>
        </w:rPr>
      </w:pPr>
      <w:hyperlink w:anchor="_Toc44013143" w:history="1">
        <w:r w:rsidR="0002583E" w:rsidRPr="000276C0">
          <w:rPr>
            <w:rStyle w:val="Hyperlink"/>
          </w:rPr>
          <w:t>4.1</w:t>
        </w:r>
        <w:r w:rsidR="0002583E">
          <w:rPr>
            <w:rFonts w:asciiTheme="minorHAnsi" w:eastAsiaTheme="minorEastAsia" w:hAnsiTheme="minorHAnsi"/>
            <w:color w:val="auto"/>
            <w:sz w:val="22"/>
            <w:lang w:eastAsia="nl-NL"/>
          </w:rPr>
          <w:tab/>
        </w:r>
        <w:r w:rsidR="0002583E" w:rsidRPr="000276C0">
          <w:rPr>
            <w:rStyle w:val="Hyperlink"/>
          </w:rPr>
          <w:t>Inschrijvingseisen</w:t>
        </w:r>
        <w:r w:rsidR="0002583E">
          <w:rPr>
            <w:webHidden/>
          </w:rPr>
          <w:tab/>
        </w:r>
        <w:r w:rsidR="0002583E">
          <w:rPr>
            <w:webHidden/>
          </w:rPr>
          <w:fldChar w:fldCharType="begin"/>
        </w:r>
        <w:r w:rsidR="0002583E">
          <w:rPr>
            <w:webHidden/>
          </w:rPr>
          <w:instrText xml:space="preserve"> PAGEREF _Toc44013143 \h </w:instrText>
        </w:r>
        <w:r w:rsidR="0002583E">
          <w:rPr>
            <w:webHidden/>
          </w:rPr>
        </w:r>
        <w:r w:rsidR="0002583E">
          <w:rPr>
            <w:webHidden/>
          </w:rPr>
          <w:fldChar w:fldCharType="separate"/>
        </w:r>
        <w:r w:rsidR="0002583E">
          <w:rPr>
            <w:webHidden/>
          </w:rPr>
          <w:t>17</w:t>
        </w:r>
        <w:r w:rsidR="0002583E">
          <w:rPr>
            <w:webHidden/>
          </w:rPr>
          <w:fldChar w:fldCharType="end"/>
        </w:r>
      </w:hyperlink>
    </w:p>
    <w:p w14:paraId="36D64158" w14:textId="77777777" w:rsidR="0002583E" w:rsidRDefault="00B215B1">
      <w:pPr>
        <w:pStyle w:val="Inhopg2"/>
        <w:rPr>
          <w:rFonts w:asciiTheme="minorHAnsi" w:eastAsiaTheme="minorEastAsia" w:hAnsiTheme="minorHAnsi"/>
          <w:color w:val="auto"/>
          <w:sz w:val="22"/>
          <w:lang w:eastAsia="nl-NL"/>
        </w:rPr>
      </w:pPr>
      <w:hyperlink w:anchor="_Toc44013144" w:history="1">
        <w:r w:rsidR="0002583E" w:rsidRPr="000276C0">
          <w:rPr>
            <w:rStyle w:val="Hyperlink"/>
          </w:rPr>
          <w:t>4.2</w:t>
        </w:r>
        <w:r w:rsidR="0002583E">
          <w:rPr>
            <w:rFonts w:asciiTheme="minorHAnsi" w:eastAsiaTheme="minorEastAsia" w:hAnsiTheme="minorHAnsi"/>
            <w:color w:val="auto"/>
            <w:sz w:val="22"/>
            <w:lang w:eastAsia="nl-NL"/>
          </w:rPr>
          <w:tab/>
        </w:r>
        <w:r w:rsidR="0002583E" w:rsidRPr="000276C0">
          <w:rPr>
            <w:rStyle w:val="Hyperlink"/>
          </w:rPr>
          <w:t>Voorschriften</w:t>
        </w:r>
        <w:r w:rsidR="0002583E">
          <w:rPr>
            <w:webHidden/>
          </w:rPr>
          <w:tab/>
        </w:r>
        <w:r w:rsidR="0002583E">
          <w:rPr>
            <w:webHidden/>
          </w:rPr>
          <w:fldChar w:fldCharType="begin"/>
        </w:r>
        <w:r w:rsidR="0002583E">
          <w:rPr>
            <w:webHidden/>
          </w:rPr>
          <w:instrText xml:space="preserve"> PAGEREF _Toc44013144 \h </w:instrText>
        </w:r>
        <w:r w:rsidR="0002583E">
          <w:rPr>
            <w:webHidden/>
          </w:rPr>
        </w:r>
        <w:r w:rsidR="0002583E">
          <w:rPr>
            <w:webHidden/>
          </w:rPr>
          <w:fldChar w:fldCharType="separate"/>
        </w:r>
        <w:r w:rsidR="0002583E">
          <w:rPr>
            <w:webHidden/>
          </w:rPr>
          <w:t>19</w:t>
        </w:r>
        <w:r w:rsidR="0002583E">
          <w:rPr>
            <w:webHidden/>
          </w:rPr>
          <w:fldChar w:fldCharType="end"/>
        </w:r>
      </w:hyperlink>
    </w:p>
    <w:p w14:paraId="5495A8FB" w14:textId="77777777" w:rsidR="0002583E" w:rsidRDefault="00B215B1">
      <w:pPr>
        <w:pStyle w:val="Inhopg1"/>
        <w:rPr>
          <w:rFonts w:asciiTheme="minorHAnsi" w:eastAsiaTheme="minorEastAsia" w:hAnsiTheme="minorHAnsi"/>
          <w:b w:val="0"/>
          <w:color w:val="auto"/>
          <w:sz w:val="22"/>
          <w:lang w:eastAsia="nl-NL"/>
        </w:rPr>
      </w:pPr>
      <w:hyperlink w:anchor="_Toc44013145" w:history="1">
        <w:r w:rsidR="0002583E" w:rsidRPr="000276C0">
          <w:rPr>
            <w:rStyle w:val="Hyperlink"/>
          </w:rPr>
          <w:t>5.</w:t>
        </w:r>
        <w:r w:rsidR="0002583E">
          <w:rPr>
            <w:rFonts w:asciiTheme="minorHAnsi" w:eastAsiaTheme="minorEastAsia" w:hAnsiTheme="minorHAnsi"/>
            <w:b w:val="0"/>
            <w:color w:val="auto"/>
            <w:sz w:val="22"/>
            <w:lang w:eastAsia="nl-NL"/>
          </w:rPr>
          <w:tab/>
        </w:r>
        <w:r w:rsidR="0002583E" w:rsidRPr="000276C0">
          <w:rPr>
            <w:rStyle w:val="Hyperlink"/>
          </w:rPr>
          <w:t>Verloop aanbestedingsprocedure</w:t>
        </w:r>
        <w:r w:rsidR="0002583E">
          <w:rPr>
            <w:webHidden/>
          </w:rPr>
          <w:tab/>
        </w:r>
        <w:r w:rsidR="0002583E">
          <w:rPr>
            <w:webHidden/>
          </w:rPr>
          <w:fldChar w:fldCharType="begin"/>
        </w:r>
        <w:r w:rsidR="0002583E">
          <w:rPr>
            <w:webHidden/>
          </w:rPr>
          <w:instrText xml:space="preserve"> PAGEREF _Toc44013145 \h </w:instrText>
        </w:r>
        <w:r w:rsidR="0002583E">
          <w:rPr>
            <w:webHidden/>
          </w:rPr>
        </w:r>
        <w:r w:rsidR="0002583E">
          <w:rPr>
            <w:webHidden/>
          </w:rPr>
          <w:fldChar w:fldCharType="separate"/>
        </w:r>
        <w:r w:rsidR="0002583E">
          <w:rPr>
            <w:webHidden/>
          </w:rPr>
          <w:t>21</w:t>
        </w:r>
        <w:r w:rsidR="0002583E">
          <w:rPr>
            <w:webHidden/>
          </w:rPr>
          <w:fldChar w:fldCharType="end"/>
        </w:r>
      </w:hyperlink>
    </w:p>
    <w:p w14:paraId="0C808120" w14:textId="77777777" w:rsidR="0002583E" w:rsidRDefault="00B215B1">
      <w:pPr>
        <w:pStyle w:val="Inhopg2"/>
        <w:rPr>
          <w:rFonts w:asciiTheme="minorHAnsi" w:eastAsiaTheme="minorEastAsia" w:hAnsiTheme="minorHAnsi"/>
          <w:color w:val="auto"/>
          <w:sz w:val="22"/>
          <w:lang w:eastAsia="nl-NL"/>
        </w:rPr>
      </w:pPr>
      <w:hyperlink w:anchor="_Toc44013146" w:history="1">
        <w:r w:rsidR="0002583E" w:rsidRPr="000276C0">
          <w:rPr>
            <w:rStyle w:val="Hyperlink"/>
          </w:rPr>
          <w:t>5.1</w:t>
        </w:r>
        <w:r w:rsidR="0002583E">
          <w:rPr>
            <w:rFonts w:asciiTheme="minorHAnsi" w:eastAsiaTheme="minorEastAsia" w:hAnsiTheme="minorHAnsi"/>
            <w:color w:val="auto"/>
            <w:sz w:val="22"/>
            <w:lang w:eastAsia="nl-NL"/>
          </w:rPr>
          <w:tab/>
        </w:r>
        <w:r w:rsidR="0002583E" w:rsidRPr="000276C0">
          <w:rPr>
            <w:rStyle w:val="Hyperlink"/>
          </w:rPr>
          <w:t>Planning van de aanbesteding</w:t>
        </w:r>
        <w:r w:rsidR="0002583E">
          <w:rPr>
            <w:webHidden/>
          </w:rPr>
          <w:tab/>
        </w:r>
        <w:r w:rsidR="0002583E">
          <w:rPr>
            <w:webHidden/>
          </w:rPr>
          <w:fldChar w:fldCharType="begin"/>
        </w:r>
        <w:r w:rsidR="0002583E">
          <w:rPr>
            <w:webHidden/>
          </w:rPr>
          <w:instrText xml:space="preserve"> PAGEREF _Toc44013146 \h </w:instrText>
        </w:r>
        <w:r w:rsidR="0002583E">
          <w:rPr>
            <w:webHidden/>
          </w:rPr>
        </w:r>
        <w:r w:rsidR="0002583E">
          <w:rPr>
            <w:webHidden/>
          </w:rPr>
          <w:fldChar w:fldCharType="separate"/>
        </w:r>
        <w:r w:rsidR="0002583E">
          <w:rPr>
            <w:webHidden/>
          </w:rPr>
          <w:t>21</w:t>
        </w:r>
        <w:r w:rsidR="0002583E">
          <w:rPr>
            <w:webHidden/>
          </w:rPr>
          <w:fldChar w:fldCharType="end"/>
        </w:r>
      </w:hyperlink>
    </w:p>
    <w:p w14:paraId="38E6573B" w14:textId="77777777" w:rsidR="0002583E" w:rsidRDefault="00B215B1">
      <w:pPr>
        <w:pStyle w:val="Inhopg2"/>
        <w:rPr>
          <w:rFonts w:asciiTheme="minorHAnsi" w:eastAsiaTheme="minorEastAsia" w:hAnsiTheme="minorHAnsi"/>
          <w:color w:val="auto"/>
          <w:sz w:val="22"/>
          <w:lang w:eastAsia="nl-NL"/>
        </w:rPr>
      </w:pPr>
      <w:hyperlink w:anchor="_Toc44013147" w:history="1">
        <w:r w:rsidR="0002583E" w:rsidRPr="000276C0">
          <w:rPr>
            <w:rStyle w:val="Hyperlink"/>
            <w:snapToGrid w:val="0"/>
            <w:lang w:eastAsia="nl-NL"/>
          </w:rPr>
          <w:t>5.2</w:t>
        </w:r>
        <w:r w:rsidR="0002583E">
          <w:rPr>
            <w:rFonts w:asciiTheme="minorHAnsi" w:eastAsiaTheme="minorEastAsia" w:hAnsiTheme="minorHAnsi"/>
            <w:color w:val="auto"/>
            <w:sz w:val="22"/>
            <w:lang w:eastAsia="nl-NL"/>
          </w:rPr>
          <w:tab/>
        </w:r>
        <w:r w:rsidR="0002583E" w:rsidRPr="000276C0">
          <w:rPr>
            <w:rStyle w:val="Hyperlink"/>
            <w:snapToGrid w:val="0"/>
            <w:lang w:eastAsia="nl-NL"/>
          </w:rPr>
          <w:t>Nota van Inlichtingen</w:t>
        </w:r>
        <w:r w:rsidR="0002583E">
          <w:rPr>
            <w:webHidden/>
          </w:rPr>
          <w:tab/>
        </w:r>
        <w:r w:rsidR="0002583E">
          <w:rPr>
            <w:webHidden/>
          </w:rPr>
          <w:fldChar w:fldCharType="begin"/>
        </w:r>
        <w:r w:rsidR="0002583E">
          <w:rPr>
            <w:webHidden/>
          </w:rPr>
          <w:instrText xml:space="preserve"> PAGEREF _Toc44013147 \h </w:instrText>
        </w:r>
        <w:r w:rsidR="0002583E">
          <w:rPr>
            <w:webHidden/>
          </w:rPr>
        </w:r>
        <w:r w:rsidR="0002583E">
          <w:rPr>
            <w:webHidden/>
          </w:rPr>
          <w:fldChar w:fldCharType="separate"/>
        </w:r>
        <w:r w:rsidR="0002583E">
          <w:rPr>
            <w:webHidden/>
          </w:rPr>
          <w:t>21</w:t>
        </w:r>
        <w:r w:rsidR="0002583E">
          <w:rPr>
            <w:webHidden/>
          </w:rPr>
          <w:fldChar w:fldCharType="end"/>
        </w:r>
      </w:hyperlink>
    </w:p>
    <w:p w14:paraId="77AD4B85" w14:textId="77777777" w:rsidR="0002583E" w:rsidRDefault="00B215B1">
      <w:pPr>
        <w:pStyle w:val="Inhopg2"/>
        <w:rPr>
          <w:rFonts w:asciiTheme="minorHAnsi" w:eastAsiaTheme="minorEastAsia" w:hAnsiTheme="minorHAnsi"/>
          <w:color w:val="auto"/>
          <w:sz w:val="22"/>
          <w:lang w:eastAsia="nl-NL"/>
        </w:rPr>
      </w:pPr>
      <w:hyperlink w:anchor="_Toc44013148" w:history="1">
        <w:r w:rsidR="0002583E" w:rsidRPr="000276C0">
          <w:rPr>
            <w:rStyle w:val="Hyperlink"/>
          </w:rPr>
          <w:t>5.3</w:t>
        </w:r>
        <w:r w:rsidR="0002583E">
          <w:rPr>
            <w:rFonts w:asciiTheme="minorHAnsi" w:eastAsiaTheme="minorEastAsia" w:hAnsiTheme="minorHAnsi"/>
            <w:color w:val="auto"/>
            <w:sz w:val="22"/>
            <w:lang w:eastAsia="nl-NL"/>
          </w:rPr>
          <w:tab/>
        </w:r>
        <w:r w:rsidR="0002583E" w:rsidRPr="000276C0">
          <w:rPr>
            <w:rStyle w:val="Hyperlink"/>
          </w:rPr>
          <w:t>Beoordeling Inschrijvingen</w:t>
        </w:r>
        <w:r w:rsidR="0002583E">
          <w:rPr>
            <w:webHidden/>
          </w:rPr>
          <w:tab/>
        </w:r>
        <w:r w:rsidR="0002583E">
          <w:rPr>
            <w:webHidden/>
          </w:rPr>
          <w:fldChar w:fldCharType="begin"/>
        </w:r>
        <w:r w:rsidR="0002583E">
          <w:rPr>
            <w:webHidden/>
          </w:rPr>
          <w:instrText xml:space="preserve"> PAGEREF _Toc44013148 \h </w:instrText>
        </w:r>
        <w:r w:rsidR="0002583E">
          <w:rPr>
            <w:webHidden/>
          </w:rPr>
        </w:r>
        <w:r w:rsidR="0002583E">
          <w:rPr>
            <w:webHidden/>
          </w:rPr>
          <w:fldChar w:fldCharType="separate"/>
        </w:r>
        <w:r w:rsidR="0002583E">
          <w:rPr>
            <w:webHidden/>
          </w:rPr>
          <w:t>21</w:t>
        </w:r>
        <w:r w:rsidR="0002583E">
          <w:rPr>
            <w:webHidden/>
          </w:rPr>
          <w:fldChar w:fldCharType="end"/>
        </w:r>
      </w:hyperlink>
    </w:p>
    <w:p w14:paraId="4E372C65" w14:textId="77777777" w:rsidR="0002583E" w:rsidRDefault="00B215B1">
      <w:pPr>
        <w:pStyle w:val="Inhopg2"/>
        <w:rPr>
          <w:rFonts w:asciiTheme="minorHAnsi" w:eastAsiaTheme="minorEastAsia" w:hAnsiTheme="minorHAnsi"/>
          <w:color w:val="auto"/>
          <w:sz w:val="22"/>
          <w:lang w:eastAsia="nl-NL"/>
        </w:rPr>
      </w:pPr>
      <w:hyperlink w:anchor="_Toc44013149" w:history="1">
        <w:r w:rsidR="0002583E" w:rsidRPr="000276C0">
          <w:rPr>
            <w:rStyle w:val="Hyperlink"/>
          </w:rPr>
          <w:t>5.4</w:t>
        </w:r>
        <w:r w:rsidR="0002583E">
          <w:rPr>
            <w:rFonts w:asciiTheme="minorHAnsi" w:eastAsiaTheme="minorEastAsia" w:hAnsiTheme="minorHAnsi"/>
            <w:color w:val="auto"/>
            <w:sz w:val="22"/>
            <w:lang w:eastAsia="nl-NL"/>
          </w:rPr>
          <w:tab/>
        </w:r>
        <w:r w:rsidR="0002583E" w:rsidRPr="000276C0">
          <w:rPr>
            <w:rStyle w:val="Hyperlink"/>
          </w:rPr>
          <w:t>Gunningsbeslissing en Opschortende termijn</w:t>
        </w:r>
        <w:r w:rsidR="0002583E">
          <w:rPr>
            <w:webHidden/>
          </w:rPr>
          <w:tab/>
        </w:r>
        <w:r w:rsidR="0002583E">
          <w:rPr>
            <w:webHidden/>
          </w:rPr>
          <w:fldChar w:fldCharType="begin"/>
        </w:r>
        <w:r w:rsidR="0002583E">
          <w:rPr>
            <w:webHidden/>
          </w:rPr>
          <w:instrText xml:space="preserve"> PAGEREF _Toc44013149 \h </w:instrText>
        </w:r>
        <w:r w:rsidR="0002583E">
          <w:rPr>
            <w:webHidden/>
          </w:rPr>
        </w:r>
        <w:r w:rsidR="0002583E">
          <w:rPr>
            <w:webHidden/>
          </w:rPr>
          <w:fldChar w:fldCharType="separate"/>
        </w:r>
        <w:r w:rsidR="0002583E">
          <w:rPr>
            <w:webHidden/>
          </w:rPr>
          <w:t>22</w:t>
        </w:r>
        <w:r w:rsidR="0002583E">
          <w:rPr>
            <w:webHidden/>
          </w:rPr>
          <w:fldChar w:fldCharType="end"/>
        </w:r>
      </w:hyperlink>
    </w:p>
    <w:p w14:paraId="35AEFAEE" w14:textId="77777777" w:rsidR="0002583E" w:rsidRDefault="00B215B1">
      <w:pPr>
        <w:pStyle w:val="Inhopg2"/>
        <w:rPr>
          <w:rFonts w:asciiTheme="minorHAnsi" w:eastAsiaTheme="minorEastAsia" w:hAnsiTheme="minorHAnsi"/>
          <w:color w:val="auto"/>
          <w:sz w:val="22"/>
          <w:lang w:eastAsia="nl-NL"/>
        </w:rPr>
      </w:pPr>
      <w:hyperlink w:anchor="_Toc44013150" w:history="1">
        <w:r w:rsidR="0002583E" w:rsidRPr="000276C0">
          <w:rPr>
            <w:rStyle w:val="Hyperlink"/>
          </w:rPr>
          <w:t>5.5</w:t>
        </w:r>
        <w:r w:rsidR="0002583E">
          <w:rPr>
            <w:rFonts w:asciiTheme="minorHAnsi" w:eastAsiaTheme="minorEastAsia" w:hAnsiTheme="minorHAnsi"/>
            <w:color w:val="auto"/>
            <w:sz w:val="22"/>
            <w:lang w:eastAsia="nl-NL"/>
          </w:rPr>
          <w:tab/>
        </w:r>
        <w:r w:rsidR="0002583E" w:rsidRPr="000276C0">
          <w:rPr>
            <w:rStyle w:val="Hyperlink"/>
          </w:rPr>
          <w:t>Klachtenmeldpunt</w:t>
        </w:r>
        <w:r w:rsidR="0002583E">
          <w:rPr>
            <w:webHidden/>
          </w:rPr>
          <w:tab/>
        </w:r>
        <w:r w:rsidR="0002583E">
          <w:rPr>
            <w:webHidden/>
          </w:rPr>
          <w:fldChar w:fldCharType="begin"/>
        </w:r>
        <w:r w:rsidR="0002583E">
          <w:rPr>
            <w:webHidden/>
          </w:rPr>
          <w:instrText xml:space="preserve"> PAGEREF _Toc44013150 \h </w:instrText>
        </w:r>
        <w:r w:rsidR="0002583E">
          <w:rPr>
            <w:webHidden/>
          </w:rPr>
        </w:r>
        <w:r w:rsidR="0002583E">
          <w:rPr>
            <w:webHidden/>
          </w:rPr>
          <w:fldChar w:fldCharType="separate"/>
        </w:r>
        <w:r w:rsidR="0002583E">
          <w:rPr>
            <w:webHidden/>
          </w:rPr>
          <w:t>22</w:t>
        </w:r>
        <w:r w:rsidR="0002583E">
          <w:rPr>
            <w:webHidden/>
          </w:rPr>
          <w:fldChar w:fldCharType="end"/>
        </w:r>
      </w:hyperlink>
    </w:p>
    <w:p w14:paraId="14DD46F1" w14:textId="77777777" w:rsidR="0002583E" w:rsidRDefault="00B215B1">
      <w:pPr>
        <w:pStyle w:val="Inhopg1"/>
        <w:rPr>
          <w:rFonts w:asciiTheme="minorHAnsi" w:eastAsiaTheme="minorEastAsia" w:hAnsiTheme="minorHAnsi"/>
          <w:b w:val="0"/>
          <w:color w:val="auto"/>
          <w:sz w:val="22"/>
          <w:lang w:eastAsia="nl-NL"/>
        </w:rPr>
      </w:pPr>
      <w:hyperlink w:anchor="_Toc44013151" w:history="1">
        <w:r w:rsidR="0002583E" w:rsidRPr="000276C0">
          <w:rPr>
            <w:rStyle w:val="Hyperlink"/>
          </w:rPr>
          <w:t>Overige Aanbestedingsstukken</w:t>
        </w:r>
        <w:r w:rsidR="0002583E">
          <w:rPr>
            <w:webHidden/>
          </w:rPr>
          <w:tab/>
        </w:r>
        <w:r w:rsidR="0002583E">
          <w:rPr>
            <w:webHidden/>
          </w:rPr>
          <w:fldChar w:fldCharType="begin"/>
        </w:r>
        <w:r w:rsidR="0002583E">
          <w:rPr>
            <w:webHidden/>
          </w:rPr>
          <w:instrText xml:space="preserve"> PAGEREF _Toc44013151 \h </w:instrText>
        </w:r>
        <w:r w:rsidR="0002583E">
          <w:rPr>
            <w:webHidden/>
          </w:rPr>
        </w:r>
        <w:r w:rsidR="0002583E">
          <w:rPr>
            <w:webHidden/>
          </w:rPr>
          <w:fldChar w:fldCharType="separate"/>
        </w:r>
        <w:r w:rsidR="0002583E">
          <w:rPr>
            <w:webHidden/>
          </w:rPr>
          <w:t>23</w:t>
        </w:r>
        <w:r w:rsidR="0002583E">
          <w:rPr>
            <w:webHidden/>
          </w:rPr>
          <w:fldChar w:fldCharType="end"/>
        </w:r>
      </w:hyperlink>
    </w:p>
    <w:p w14:paraId="07F75429" w14:textId="77777777" w:rsidR="0002583E" w:rsidRDefault="00B215B1">
      <w:pPr>
        <w:pStyle w:val="Inhopg1"/>
        <w:rPr>
          <w:rFonts w:asciiTheme="minorHAnsi" w:eastAsiaTheme="minorEastAsia" w:hAnsiTheme="minorHAnsi"/>
          <w:b w:val="0"/>
          <w:color w:val="auto"/>
          <w:sz w:val="22"/>
          <w:lang w:eastAsia="nl-NL"/>
        </w:rPr>
      </w:pPr>
      <w:hyperlink w:anchor="_Toc44013152" w:history="1">
        <w:r w:rsidR="0002583E" w:rsidRPr="000276C0">
          <w:rPr>
            <w:rStyle w:val="Hyperlink"/>
          </w:rPr>
          <w:t>Te gebruiken formulieren</w:t>
        </w:r>
        <w:r w:rsidR="0002583E">
          <w:rPr>
            <w:webHidden/>
          </w:rPr>
          <w:tab/>
        </w:r>
        <w:r w:rsidR="0002583E">
          <w:rPr>
            <w:webHidden/>
          </w:rPr>
          <w:fldChar w:fldCharType="begin"/>
        </w:r>
        <w:r w:rsidR="0002583E">
          <w:rPr>
            <w:webHidden/>
          </w:rPr>
          <w:instrText xml:space="preserve"> PAGEREF _Toc44013152 \h </w:instrText>
        </w:r>
        <w:r w:rsidR="0002583E">
          <w:rPr>
            <w:webHidden/>
          </w:rPr>
        </w:r>
        <w:r w:rsidR="0002583E">
          <w:rPr>
            <w:webHidden/>
          </w:rPr>
          <w:fldChar w:fldCharType="separate"/>
        </w:r>
        <w:r w:rsidR="0002583E">
          <w:rPr>
            <w:webHidden/>
          </w:rPr>
          <w:t>23</w:t>
        </w:r>
        <w:r w:rsidR="0002583E">
          <w:rPr>
            <w:webHidden/>
          </w:rPr>
          <w:fldChar w:fldCharType="end"/>
        </w:r>
      </w:hyperlink>
    </w:p>
    <w:p w14:paraId="36645CBF" w14:textId="77777777" w:rsidR="0002583E" w:rsidRDefault="00B215B1">
      <w:pPr>
        <w:pStyle w:val="Inhopg2"/>
        <w:rPr>
          <w:rFonts w:asciiTheme="minorHAnsi" w:eastAsiaTheme="minorEastAsia" w:hAnsiTheme="minorHAnsi"/>
          <w:color w:val="auto"/>
          <w:sz w:val="22"/>
          <w:lang w:eastAsia="nl-NL"/>
        </w:rPr>
      </w:pPr>
      <w:hyperlink w:anchor="_Toc44013153" w:history="1">
        <w:r w:rsidR="0002583E" w:rsidRPr="000276C0">
          <w:rPr>
            <w:rStyle w:val="Hyperlink"/>
          </w:rPr>
          <w:t>Formulier 1 - Uniform Europees Aanbestedingsdocument (UEA)</w:t>
        </w:r>
        <w:r w:rsidR="0002583E">
          <w:rPr>
            <w:webHidden/>
          </w:rPr>
          <w:tab/>
        </w:r>
        <w:r w:rsidR="0002583E">
          <w:rPr>
            <w:webHidden/>
          </w:rPr>
          <w:fldChar w:fldCharType="begin"/>
        </w:r>
        <w:r w:rsidR="0002583E">
          <w:rPr>
            <w:webHidden/>
          </w:rPr>
          <w:instrText xml:space="preserve"> PAGEREF _Toc44013153 \h </w:instrText>
        </w:r>
        <w:r w:rsidR="0002583E">
          <w:rPr>
            <w:webHidden/>
          </w:rPr>
        </w:r>
        <w:r w:rsidR="0002583E">
          <w:rPr>
            <w:webHidden/>
          </w:rPr>
          <w:fldChar w:fldCharType="separate"/>
        </w:r>
        <w:r w:rsidR="0002583E">
          <w:rPr>
            <w:webHidden/>
          </w:rPr>
          <w:t>23</w:t>
        </w:r>
        <w:r w:rsidR="0002583E">
          <w:rPr>
            <w:webHidden/>
          </w:rPr>
          <w:fldChar w:fldCharType="end"/>
        </w:r>
      </w:hyperlink>
    </w:p>
    <w:p w14:paraId="4346D989" w14:textId="77777777" w:rsidR="0002583E" w:rsidRDefault="00B215B1">
      <w:pPr>
        <w:pStyle w:val="Inhopg2"/>
        <w:rPr>
          <w:rFonts w:asciiTheme="minorHAnsi" w:eastAsiaTheme="minorEastAsia" w:hAnsiTheme="minorHAnsi"/>
          <w:color w:val="auto"/>
          <w:sz w:val="22"/>
          <w:lang w:eastAsia="nl-NL"/>
        </w:rPr>
      </w:pPr>
      <w:hyperlink w:anchor="_Toc44013154" w:history="1">
        <w:r w:rsidR="0002583E" w:rsidRPr="000276C0">
          <w:rPr>
            <w:rStyle w:val="Hyperlink"/>
          </w:rPr>
          <w:t>Formulier 2 - Verklaring kerncompetenties</w:t>
        </w:r>
        <w:r w:rsidR="0002583E">
          <w:rPr>
            <w:webHidden/>
          </w:rPr>
          <w:tab/>
        </w:r>
        <w:r w:rsidR="0002583E">
          <w:rPr>
            <w:webHidden/>
          </w:rPr>
          <w:fldChar w:fldCharType="begin"/>
        </w:r>
        <w:r w:rsidR="0002583E">
          <w:rPr>
            <w:webHidden/>
          </w:rPr>
          <w:instrText xml:space="preserve"> PAGEREF _Toc44013154 \h </w:instrText>
        </w:r>
        <w:r w:rsidR="0002583E">
          <w:rPr>
            <w:webHidden/>
          </w:rPr>
        </w:r>
        <w:r w:rsidR="0002583E">
          <w:rPr>
            <w:webHidden/>
          </w:rPr>
          <w:fldChar w:fldCharType="separate"/>
        </w:r>
        <w:r w:rsidR="0002583E">
          <w:rPr>
            <w:webHidden/>
          </w:rPr>
          <w:t>23</w:t>
        </w:r>
        <w:r w:rsidR="0002583E">
          <w:rPr>
            <w:webHidden/>
          </w:rPr>
          <w:fldChar w:fldCharType="end"/>
        </w:r>
      </w:hyperlink>
    </w:p>
    <w:p w14:paraId="101447EC" w14:textId="77777777" w:rsidR="0002583E" w:rsidRDefault="00B215B1">
      <w:pPr>
        <w:pStyle w:val="Inhopg2"/>
        <w:rPr>
          <w:rFonts w:asciiTheme="minorHAnsi" w:eastAsiaTheme="minorEastAsia" w:hAnsiTheme="minorHAnsi"/>
          <w:color w:val="auto"/>
          <w:sz w:val="22"/>
          <w:lang w:eastAsia="nl-NL"/>
        </w:rPr>
      </w:pPr>
      <w:hyperlink w:anchor="_Toc44013155" w:history="1">
        <w:r w:rsidR="0002583E" w:rsidRPr="000276C0">
          <w:rPr>
            <w:rStyle w:val="Hyperlink"/>
          </w:rPr>
          <w:t>Formulier 3 - Prijzenblad</w:t>
        </w:r>
        <w:r w:rsidR="0002583E">
          <w:rPr>
            <w:webHidden/>
          </w:rPr>
          <w:tab/>
        </w:r>
        <w:r w:rsidR="0002583E">
          <w:rPr>
            <w:webHidden/>
          </w:rPr>
          <w:fldChar w:fldCharType="begin"/>
        </w:r>
        <w:r w:rsidR="0002583E">
          <w:rPr>
            <w:webHidden/>
          </w:rPr>
          <w:instrText xml:space="preserve"> PAGEREF _Toc44013155 \h </w:instrText>
        </w:r>
        <w:r w:rsidR="0002583E">
          <w:rPr>
            <w:webHidden/>
          </w:rPr>
        </w:r>
        <w:r w:rsidR="0002583E">
          <w:rPr>
            <w:webHidden/>
          </w:rPr>
          <w:fldChar w:fldCharType="separate"/>
        </w:r>
        <w:r w:rsidR="0002583E">
          <w:rPr>
            <w:webHidden/>
          </w:rPr>
          <w:t>23</w:t>
        </w:r>
        <w:r w:rsidR="0002583E">
          <w:rPr>
            <w:webHidden/>
          </w:rPr>
          <w:fldChar w:fldCharType="end"/>
        </w:r>
      </w:hyperlink>
    </w:p>
    <w:p w14:paraId="7517D277" w14:textId="77777777" w:rsidR="0002583E" w:rsidRDefault="00B215B1">
      <w:pPr>
        <w:pStyle w:val="Inhopg2"/>
        <w:rPr>
          <w:rFonts w:asciiTheme="minorHAnsi" w:eastAsiaTheme="minorEastAsia" w:hAnsiTheme="minorHAnsi"/>
          <w:color w:val="auto"/>
          <w:sz w:val="22"/>
          <w:lang w:eastAsia="nl-NL"/>
        </w:rPr>
      </w:pPr>
      <w:hyperlink w:anchor="_Toc44013156" w:history="1">
        <w:r w:rsidR="0002583E" w:rsidRPr="000276C0">
          <w:rPr>
            <w:rStyle w:val="Hyperlink"/>
          </w:rPr>
          <w:t>Formulier 4 – Kwalitatieve criteria – (eigen format)</w:t>
        </w:r>
        <w:r w:rsidR="0002583E">
          <w:rPr>
            <w:webHidden/>
          </w:rPr>
          <w:tab/>
        </w:r>
        <w:r w:rsidR="0002583E">
          <w:rPr>
            <w:webHidden/>
          </w:rPr>
          <w:fldChar w:fldCharType="begin"/>
        </w:r>
        <w:r w:rsidR="0002583E">
          <w:rPr>
            <w:webHidden/>
          </w:rPr>
          <w:instrText xml:space="preserve"> PAGEREF _Toc44013156 \h </w:instrText>
        </w:r>
        <w:r w:rsidR="0002583E">
          <w:rPr>
            <w:webHidden/>
          </w:rPr>
        </w:r>
        <w:r w:rsidR="0002583E">
          <w:rPr>
            <w:webHidden/>
          </w:rPr>
          <w:fldChar w:fldCharType="separate"/>
        </w:r>
        <w:r w:rsidR="0002583E">
          <w:rPr>
            <w:webHidden/>
          </w:rPr>
          <w:t>23</w:t>
        </w:r>
        <w:r w:rsidR="0002583E">
          <w:rPr>
            <w:webHidden/>
          </w:rPr>
          <w:fldChar w:fldCharType="end"/>
        </w:r>
      </w:hyperlink>
    </w:p>
    <w:p w14:paraId="7EA84961" w14:textId="77777777" w:rsidR="00BB7C4C" w:rsidRDefault="0072719D" w:rsidP="000165F5">
      <w:pPr>
        <w:ind w:left="0"/>
      </w:pPr>
      <w:r>
        <w:rPr>
          <w:noProof/>
          <w:color w:val="004682"/>
          <w:sz w:val="24"/>
        </w:rPr>
        <w:fldChar w:fldCharType="end"/>
      </w:r>
      <w:bookmarkEnd w:id="2"/>
    </w:p>
    <w:p w14:paraId="2CB92472" w14:textId="60B4587B" w:rsidR="007477B0" w:rsidRPr="009600A9" w:rsidRDefault="007477B0" w:rsidP="009600A9">
      <w:pPr>
        <w:pStyle w:val="Kop1hoofdstuk"/>
      </w:pPr>
      <w:bookmarkStart w:id="3" w:name="_Ref410986538"/>
      <w:bookmarkStart w:id="4" w:name="_Ref410992424"/>
      <w:bookmarkStart w:id="5" w:name="_Toc414565267"/>
      <w:bookmarkStart w:id="6" w:name="_Toc414883928"/>
      <w:bookmarkStart w:id="7" w:name="_Toc308608835"/>
      <w:bookmarkStart w:id="8" w:name="_Toc444684053"/>
      <w:bookmarkStart w:id="9" w:name="_Toc464118480"/>
      <w:bookmarkStart w:id="10" w:name="_Toc2253043"/>
      <w:bookmarkStart w:id="11" w:name="_Toc44013126"/>
      <w:r w:rsidRPr="009600A9">
        <w:t>De opdracht</w:t>
      </w:r>
      <w:bookmarkEnd w:id="3"/>
      <w:bookmarkEnd w:id="4"/>
      <w:bookmarkEnd w:id="5"/>
      <w:bookmarkEnd w:id="6"/>
      <w:bookmarkEnd w:id="7"/>
      <w:r w:rsidRPr="009600A9">
        <w:t>omschrijving</w:t>
      </w:r>
      <w:bookmarkEnd w:id="8"/>
      <w:bookmarkEnd w:id="9"/>
      <w:bookmarkEnd w:id="10"/>
      <w:bookmarkEnd w:id="11"/>
    </w:p>
    <w:p w14:paraId="55B806C6" w14:textId="51BC177F" w:rsidR="007477B0" w:rsidRPr="00DD561D" w:rsidRDefault="007477B0" w:rsidP="007477B0">
      <w:pPr>
        <w:pStyle w:val="Kop2"/>
        <w:ind w:left="1428" w:hanging="714"/>
      </w:pPr>
      <w:bookmarkStart w:id="12" w:name="_Toc790217"/>
      <w:bookmarkStart w:id="13" w:name="_Toc790457"/>
      <w:bookmarkStart w:id="14" w:name="_Toc304988126"/>
      <w:bookmarkStart w:id="15" w:name="_Toc410732942"/>
      <w:bookmarkStart w:id="16" w:name="_Toc414565270"/>
      <w:bookmarkStart w:id="17" w:name="_Toc414883931"/>
      <w:bookmarkStart w:id="18" w:name="_Toc308608836"/>
      <w:bookmarkStart w:id="19" w:name="_Toc444684054"/>
      <w:bookmarkStart w:id="20" w:name="_Toc464118481"/>
      <w:bookmarkStart w:id="21" w:name="_Toc2253044"/>
      <w:bookmarkStart w:id="22" w:name="_Toc44013127"/>
      <w:bookmarkEnd w:id="12"/>
      <w:bookmarkEnd w:id="13"/>
      <w:r w:rsidRPr="00DD561D">
        <w:t xml:space="preserve">De </w:t>
      </w:r>
      <w:bookmarkEnd w:id="14"/>
      <w:r w:rsidRPr="00DD561D">
        <w:t>Opdracht</w:t>
      </w:r>
      <w:bookmarkEnd w:id="15"/>
      <w:bookmarkEnd w:id="16"/>
      <w:bookmarkEnd w:id="17"/>
      <w:bookmarkEnd w:id="18"/>
      <w:bookmarkEnd w:id="19"/>
      <w:bookmarkEnd w:id="20"/>
      <w:bookmarkEnd w:id="21"/>
      <w:bookmarkEnd w:id="22"/>
    </w:p>
    <w:p w14:paraId="57FB2BAF" w14:textId="62FBB415" w:rsidR="00683F2D" w:rsidRDefault="00683F2D" w:rsidP="00683F2D">
      <w:pPr>
        <w:rPr>
          <w:rFonts w:cs="Arial"/>
        </w:rPr>
      </w:pPr>
      <w:r>
        <w:rPr>
          <w:rFonts w:cs="Arial"/>
        </w:rPr>
        <w:t>Het politievak vergt mentaal, fysiek en moreel soms meer dan een goede professional kan dragen. Daarom is het goed dat er ervaren en gemotiveerde collega’s klaarstaan die ieder moment collega’s willen ondersteunen als daar aanleiding voor is. Deze hulp is landelijk georganiseerd in het Team Collegiale Ondersteuning (TCO). Daarnaast is zorg voor elkaar georganiseerd in Caseman</w:t>
      </w:r>
      <w:r w:rsidR="005F7BE5">
        <w:rPr>
          <w:rFonts w:cs="Arial"/>
        </w:rPr>
        <w:t>a</w:t>
      </w:r>
      <w:r>
        <w:rPr>
          <w:rFonts w:cs="Arial"/>
        </w:rPr>
        <w:t>gement.</w:t>
      </w:r>
      <w:r w:rsidR="005F7BE5">
        <w:rPr>
          <w:rFonts w:cs="Arial"/>
        </w:rPr>
        <w:t xml:space="preserve"> </w:t>
      </w:r>
      <w:r w:rsidR="00DA261E">
        <w:rPr>
          <w:rFonts w:cs="Arial"/>
        </w:rPr>
        <w:t>Ook dit onderwerp is</w:t>
      </w:r>
      <w:r>
        <w:rPr>
          <w:rFonts w:cs="Arial"/>
        </w:rPr>
        <w:t xml:space="preserve"> onderdeel van deze aanbesteding.</w:t>
      </w:r>
    </w:p>
    <w:p w14:paraId="59C7C764" w14:textId="77777777" w:rsidR="00683F2D" w:rsidRDefault="00683F2D" w:rsidP="007477B0"/>
    <w:p w14:paraId="0FE8C036" w14:textId="3DA44B9D" w:rsidR="007477B0" w:rsidRDefault="007477B0" w:rsidP="007477B0">
      <w:r w:rsidRPr="002E5631">
        <w:t xml:space="preserve">De Opdracht omvat </w:t>
      </w:r>
      <w:r w:rsidR="00A973D4">
        <w:t>Training</w:t>
      </w:r>
      <w:r w:rsidR="00F72B89">
        <w:t>en voor collega’s die als taak hebben andere collega’s te ondersteunen.</w:t>
      </w:r>
      <w:r w:rsidR="00A973D4">
        <w:t xml:space="preserve"> </w:t>
      </w:r>
      <w:r w:rsidR="0061145C">
        <w:t xml:space="preserve">Alle </w:t>
      </w:r>
      <w:r w:rsidR="00EC5715">
        <w:t xml:space="preserve">minimale </w:t>
      </w:r>
      <w:r w:rsidR="0061145C">
        <w:t>eisen die de Politie stelt aan deze Opdracht staan beschreven in het Programma van eisen</w:t>
      </w:r>
      <w:r>
        <w:t xml:space="preserve"> </w:t>
      </w:r>
      <w:r w:rsidR="00C30DD4">
        <w:t xml:space="preserve">dat </w:t>
      </w:r>
      <w:r w:rsidR="00506935">
        <w:t xml:space="preserve">apart </w:t>
      </w:r>
      <w:r w:rsidR="00C30DD4">
        <w:t>is</w:t>
      </w:r>
      <w:r w:rsidR="00506935">
        <w:t xml:space="preserve"> te downloaden via NegometrixPortal. </w:t>
      </w:r>
      <w:r w:rsidR="00E50EC9">
        <w:t>Zie bijlage 1.</w:t>
      </w:r>
    </w:p>
    <w:p w14:paraId="6F2288C5" w14:textId="77777777" w:rsidR="007477B0" w:rsidRPr="0088394B" w:rsidRDefault="007477B0" w:rsidP="007477B0">
      <w:pPr>
        <w:pStyle w:val="Tussenkopblauw"/>
        <w:rPr>
          <w:color w:val="auto"/>
        </w:rPr>
      </w:pPr>
      <w:r w:rsidRPr="0088394B">
        <w:rPr>
          <w:color w:val="auto"/>
        </w:rPr>
        <w:t>Scope</w:t>
      </w:r>
    </w:p>
    <w:p w14:paraId="1AE5CD67" w14:textId="5769F02B" w:rsidR="007477B0" w:rsidRPr="00F92CD7" w:rsidRDefault="007477B0" w:rsidP="007477B0">
      <w:pPr>
        <w:rPr>
          <w:rFonts w:cs="Arial"/>
          <w:iCs/>
        </w:rPr>
      </w:pPr>
      <w:r w:rsidRPr="00F92CD7">
        <w:rPr>
          <w:rFonts w:cs="Arial"/>
          <w:iCs/>
        </w:rPr>
        <w:t>Tot de scope van de Opdracht behoren specifiek de volgende onderdelen:</w:t>
      </w:r>
    </w:p>
    <w:p w14:paraId="4DF9EDF2" w14:textId="79BAE4E5" w:rsidR="00A973D4" w:rsidRDefault="00A973D4" w:rsidP="00A973D4">
      <w:r>
        <w:t xml:space="preserve">Binnen de Scope van deze opdracht vallen de </w:t>
      </w:r>
      <w:r w:rsidR="004315C2">
        <w:t>trainingen</w:t>
      </w:r>
      <w:r>
        <w:t>:</w:t>
      </w:r>
    </w:p>
    <w:p w14:paraId="082A33FC" w14:textId="4831EFCF" w:rsidR="00A973D4" w:rsidRDefault="00E540EB" w:rsidP="00E540EB">
      <w:pPr>
        <w:pStyle w:val="Lijstalinea"/>
        <w:ind w:left="1778"/>
      </w:pPr>
      <w:r>
        <w:t xml:space="preserve">Perceel 1 </w:t>
      </w:r>
      <w:r w:rsidR="00A973D4">
        <w:t xml:space="preserve">Team Collegiale Ondersteuning </w:t>
      </w:r>
    </w:p>
    <w:p w14:paraId="1837B975" w14:textId="76C2EE27" w:rsidR="00A973D4" w:rsidRPr="00E540EB" w:rsidRDefault="00E540EB" w:rsidP="00E540EB">
      <w:pPr>
        <w:pStyle w:val="Lijstalinea"/>
        <w:ind w:left="1778"/>
      </w:pPr>
      <w:r w:rsidRPr="00E540EB">
        <w:t xml:space="preserve">Perceel 2 </w:t>
      </w:r>
      <w:r w:rsidR="003B6A0D">
        <w:t>Casemanagement beroepsrisico (beroepsziekten en dienstongevallen)</w:t>
      </w:r>
    </w:p>
    <w:p w14:paraId="2CD27DDE" w14:textId="07887D15" w:rsidR="00A973D4" w:rsidRDefault="00E540EB" w:rsidP="00E540EB">
      <w:pPr>
        <w:pStyle w:val="Lijstalinea"/>
        <w:ind w:left="1778"/>
      </w:pPr>
      <w:r>
        <w:t xml:space="preserve">Perceel 3 </w:t>
      </w:r>
      <w:r w:rsidR="003B6A0D">
        <w:t xml:space="preserve">Casemanagement </w:t>
      </w:r>
      <w:r w:rsidR="0064655A">
        <w:t>Geweld Tegen P</w:t>
      </w:r>
      <w:r w:rsidR="00A973D4">
        <w:t>olitie Ambtenaren.</w:t>
      </w:r>
    </w:p>
    <w:p w14:paraId="4A1AC06E" w14:textId="7C3BD637" w:rsidR="00B65BC3" w:rsidRDefault="00B65BC3" w:rsidP="00B65BC3"/>
    <w:p w14:paraId="413BA1F7" w14:textId="74726658" w:rsidR="00B65BC3" w:rsidRDefault="00B65BC3" w:rsidP="00D96004">
      <w:pPr>
        <w:rPr>
          <w:rFonts w:cs="Arial"/>
          <w:iCs/>
        </w:rPr>
      </w:pPr>
      <w:r>
        <w:t xml:space="preserve">De overlap van de </w:t>
      </w:r>
      <w:r w:rsidR="004315C2">
        <w:t>trainingen</w:t>
      </w:r>
      <w:r>
        <w:t xml:space="preserve"> wordt omschreven in onderstaande figuur</w:t>
      </w:r>
      <w:r w:rsidR="00D96004">
        <w:rPr>
          <w:rFonts w:cs="Arial"/>
          <w:iCs/>
        </w:rPr>
        <w:t>:</w:t>
      </w:r>
    </w:p>
    <w:p w14:paraId="343A5DEC" w14:textId="63CD321B" w:rsidR="00803AFF" w:rsidRDefault="00803AFF" w:rsidP="00D96004">
      <w:pPr>
        <w:rPr>
          <w:rFonts w:cs="Arial"/>
          <w:iCs/>
        </w:rPr>
      </w:pPr>
      <w:r>
        <w:rPr>
          <w:noProof/>
          <w:lang w:eastAsia="nl-NL"/>
        </w:rPr>
        <w:drawing>
          <wp:anchor distT="0" distB="0" distL="114300" distR="114300" simplePos="0" relativeHeight="251691008" behindDoc="0" locked="0" layoutInCell="1" allowOverlap="1" wp14:anchorId="718B8A2E" wp14:editId="285BFE49">
            <wp:simplePos x="0" y="0"/>
            <wp:positionH relativeFrom="column">
              <wp:posOffset>941363</wp:posOffset>
            </wp:positionH>
            <wp:positionV relativeFrom="paragraph">
              <wp:posOffset>123092</wp:posOffset>
            </wp:positionV>
            <wp:extent cx="5021871" cy="3960000"/>
            <wp:effectExtent l="0" t="0" r="7620" b="254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21871" cy="3960000"/>
                    </a:xfrm>
                    <a:prstGeom prst="rect">
                      <a:avLst/>
                    </a:prstGeom>
                  </pic:spPr>
                </pic:pic>
              </a:graphicData>
            </a:graphic>
            <wp14:sizeRelH relativeFrom="page">
              <wp14:pctWidth>0</wp14:pctWidth>
            </wp14:sizeRelH>
            <wp14:sizeRelV relativeFrom="page">
              <wp14:pctHeight>0</wp14:pctHeight>
            </wp14:sizeRelV>
          </wp:anchor>
        </w:drawing>
      </w:r>
    </w:p>
    <w:p w14:paraId="68EE764D" w14:textId="69663E29" w:rsidR="00803AFF" w:rsidRDefault="00803AFF" w:rsidP="00D96004">
      <w:pPr>
        <w:rPr>
          <w:rFonts w:cs="Arial"/>
          <w:iCs/>
        </w:rPr>
      </w:pPr>
    </w:p>
    <w:p w14:paraId="3DA754AE" w14:textId="34EAC6CA" w:rsidR="00B65BC3" w:rsidRDefault="00B65BC3" w:rsidP="0002583E">
      <w:pPr>
        <w:ind w:left="0"/>
        <w:jc w:val="both"/>
        <w:rPr>
          <w:rFonts w:cs="Arial"/>
          <w:iCs/>
        </w:rPr>
      </w:pPr>
    </w:p>
    <w:p w14:paraId="7FBC5010" w14:textId="4F764262" w:rsidR="007477B0" w:rsidRPr="00F92CD7" w:rsidRDefault="007477B0" w:rsidP="007477B0">
      <w:pPr>
        <w:jc w:val="both"/>
        <w:rPr>
          <w:rFonts w:cs="Arial"/>
          <w:iCs/>
        </w:rPr>
      </w:pPr>
      <w:r w:rsidRPr="00F92CD7">
        <w:rPr>
          <w:rFonts w:cs="Arial"/>
          <w:iCs/>
        </w:rPr>
        <w:t>Buiten de scope van de Opdracht behoren specifiek de volgende onderdelen:</w:t>
      </w:r>
    </w:p>
    <w:p w14:paraId="35B9A033" w14:textId="042A73A5" w:rsidR="00CF4545" w:rsidRDefault="00CF4545" w:rsidP="00A973D4"/>
    <w:p w14:paraId="0827B2EC" w14:textId="5BCEF546" w:rsidR="00B6686E" w:rsidRDefault="006909B5" w:rsidP="00683F2D">
      <w:pPr>
        <w:pStyle w:val="Lijstalinea"/>
        <w:numPr>
          <w:ilvl w:val="0"/>
          <w:numId w:val="27"/>
        </w:numPr>
      </w:pPr>
      <w:r>
        <w:t>PTSS buddy’s en a</w:t>
      </w:r>
      <w:r w:rsidR="00CF4545">
        <w:t xml:space="preserve">ndere onderdelen vallend onder het </w:t>
      </w:r>
      <w:r w:rsidR="004315C2">
        <w:t>programma</w:t>
      </w:r>
      <w:r w:rsidR="00CF4545">
        <w:t xml:space="preserve"> bijzondere zorg</w:t>
      </w:r>
    </w:p>
    <w:p w14:paraId="4D970484" w14:textId="74E2C27F" w:rsidR="00D114C4" w:rsidRPr="00CC5136" w:rsidRDefault="00CF4545" w:rsidP="00CC5136">
      <w:pPr>
        <w:pStyle w:val="Tussenkopblauw"/>
        <w:numPr>
          <w:ilvl w:val="0"/>
          <w:numId w:val="27"/>
        </w:numPr>
        <w:rPr>
          <w:color w:val="auto"/>
        </w:rPr>
      </w:pPr>
      <w:r w:rsidRPr="00CF4545">
        <w:rPr>
          <w:b w:val="0"/>
          <w:color w:val="auto"/>
        </w:rPr>
        <w:t>Reguliere softskills (gespreksvaardigheden) en andere</w:t>
      </w:r>
      <w:r w:rsidR="00530670">
        <w:rPr>
          <w:b w:val="0"/>
          <w:color w:val="auto"/>
        </w:rPr>
        <w:t xml:space="preserve"> programma’s binnen de Politie op het gebied van mentale kracht en empowerment</w:t>
      </w:r>
      <w:r>
        <w:rPr>
          <w:b w:val="0"/>
          <w:color w:val="auto"/>
        </w:rPr>
        <w:t>.</w:t>
      </w:r>
    </w:p>
    <w:p w14:paraId="359523F4" w14:textId="5EF37BE9" w:rsidR="00D114C4" w:rsidRDefault="00D114C4" w:rsidP="00D114C4">
      <w:pPr>
        <w:pStyle w:val="Tussenkopblauw"/>
        <w:rPr>
          <w:color w:val="auto"/>
        </w:rPr>
      </w:pPr>
      <w:r w:rsidRPr="0088394B">
        <w:rPr>
          <w:color w:val="auto"/>
        </w:rPr>
        <w:t>Omvang</w:t>
      </w:r>
    </w:p>
    <w:p w14:paraId="26ADA068" w14:textId="02808FC6" w:rsidR="00CF4545" w:rsidRDefault="00CF4545" w:rsidP="004315C2">
      <w:pPr>
        <w:pStyle w:val="Tussenkopblauw"/>
        <w:rPr>
          <w:b w:val="0"/>
          <w:noProof/>
          <w:lang w:eastAsia="nl-NL"/>
        </w:rPr>
      </w:pPr>
      <w:r w:rsidRPr="00CF4545">
        <w:rPr>
          <w:b w:val="0"/>
          <w:color w:val="auto"/>
        </w:rPr>
        <w:t xml:space="preserve">Een inschatting van de omvang </w:t>
      </w:r>
      <w:r>
        <w:rPr>
          <w:b w:val="0"/>
          <w:color w:val="auto"/>
        </w:rPr>
        <w:t xml:space="preserve">van de opdracht </w:t>
      </w:r>
      <w:r w:rsidRPr="00CF4545">
        <w:rPr>
          <w:b w:val="0"/>
          <w:color w:val="auto"/>
        </w:rPr>
        <w:t>staat in de volgende tabel</w:t>
      </w:r>
      <w:r w:rsidR="004315C2">
        <w:rPr>
          <w:b w:val="0"/>
          <w:color w:val="auto"/>
        </w:rPr>
        <w:t xml:space="preserve"> vermeld:</w:t>
      </w:r>
      <w:r w:rsidR="00915F35" w:rsidRPr="00915F35">
        <w:rPr>
          <w:b w:val="0"/>
          <w:noProof/>
          <w:lang w:eastAsia="nl-NL"/>
        </w:rPr>
        <w:t xml:space="preserve"> </w:t>
      </w:r>
    </w:p>
    <w:p w14:paraId="60DF08BC" w14:textId="77777777" w:rsidR="000F6EAC" w:rsidRPr="00CF4545" w:rsidRDefault="000F6EAC" w:rsidP="004315C2">
      <w:pPr>
        <w:pStyle w:val="Tussenkopblauw"/>
        <w:rPr>
          <w:b w:val="0"/>
          <w:color w:val="auto"/>
        </w:rPr>
      </w:pPr>
    </w:p>
    <w:tbl>
      <w:tblPr>
        <w:tblW w:w="8780" w:type="dxa"/>
        <w:jc w:val="right"/>
        <w:tblCellMar>
          <w:left w:w="70" w:type="dxa"/>
          <w:right w:w="70" w:type="dxa"/>
        </w:tblCellMar>
        <w:tblLook w:val="04A0" w:firstRow="1" w:lastRow="0" w:firstColumn="1" w:lastColumn="0" w:noHBand="0" w:noVBand="1"/>
      </w:tblPr>
      <w:tblGrid>
        <w:gridCol w:w="3960"/>
        <w:gridCol w:w="920"/>
        <w:gridCol w:w="920"/>
        <w:gridCol w:w="920"/>
        <w:gridCol w:w="920"/>
        <w:gridCol w:w="1140"/>
      </w:tblGrid>
      <w:tr w:rsidR="000F6EAC" w:rsidRPr="000F6EAC" w14:paraId="5DC64918" w14:textId="77777777" w:rsidTr="000F6EAC">
        <w:trPr>
          <w:trHeight w:val="255"/>
          <w:jc w:val="right"/>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EB5A1"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4BEA8887" w14:textId="77777777" w:rsidR="000F6EAC" w:rsidRPr="000F6EAC" w:rsidRDefault="000F6EAC" w:rsidP="000F6EAC">
            <w:pPr>
              <w:spacing w:line="240" w:lineRule="auto"/>
              <w:ind w:left="0"/>
              <w:jc w:val="right"/>
              <w:rPr>
                <w:rFonts w:eastAsia="Times New Roman" w:cs="Arial"/>
                <w:b/>
                <w:bCs/>
                <w:color w:val="000000"/>
                <w:szCs w:val="20"/>
                <w:lang w:eastAsia="nl-NL"/>
              </w:rPr>
            </w:pPr>
            <w:r w:rsidRPr="000F6EAC">
              <w:rPr>
                <w:rFonts w:eastAsia="Times New Roman" w:cs="Arial"/>
                <w:b/>
                <w:bCs/>
                <w:color w:val="000000"/>
                <w:szCs w:val="20"/>
                <w:lang w:eastAsia="nl-NL"/>
              </w:rPr>
              <w:t>2021</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7F846EDE" w14:textId="77777777" w:rsidR="000F6EAC" w:rsidRPr="000F6EAC" w:rsidRDefault="000F6EAC" w:rsidP="000F6EAC">
            <w:pPr>
              <w:spacing w:line="240" w:lineRule="auto"/>
              <w:ind w:left="0"/>
              <w:jc w:val="right"/>
              <w:rPr>
                <w:rFonts w:eastAsia="Times New Roman" w:cs="Arial"/>
                <w:b/>
                <w:bCs/>
                <w:color w:val="000000"/>
                <w:szCs w:val="20"/>
                <w:lang w:eastAsia="nl-NL"/>
              </w:rPr>
            </w:pPr>
            <w:r w:rsidRPr="000F6EAC">
              <w:rPr>
                <w:rFonts w:eastAsia="Times New Roman" w:cs="Arial"/>
                <w:b/>
                <w:bCs/>
                <w:color w:val="000000"/>
                <w:szCs w:val="20"/>
                <w:lang w:eastAsia="nl-NL"/>
              </w:rPr>
              <w:t>2022</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169E33F6" w14:textId="77777777" w:rsidR="000F6EAC" w:rsidRPr="000F6EAC" w:rsidRDefault="000F6EAC" w:rsidP="000F6EAC">
            <w:pPr>
              <w:spacing w:line="240" w:lineRule="auto"/>
              <w:ind w:left="0"/>
              <w:jc w:val="right"/>
              <w:rPr>
                <w:rFonts w:eastAsia="Times New Roman" w:cs="Arial"/>
                <w:b/>
                <w:bCs/>
                <w:color w:val="000000"/>
                <w:szCs w:val="20"/>
                <w:lang w:eastAsia="nl-NL"/>
              </w:rPr>
            </w:pPr>
            <w:r w:rsidRPr="000F6EAC">
              <w:rPr>
                <w:rFonts w:eastAsia="Times New Roman" w:cs="Arial"/>
                <w:b/>
                <w:bCs/>
                <w:color w:val="000000"/>
                <w:szCs w:val="20"/>
                <w:lang w:eastAsia="nl-NL"/>
              </w:rPr>
              <w:t>2023</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4E3C1AD7" w14:textId="77777777" w:rsidR="000F6EAC" w:rsidRPr="000F6EAC" w:rsidRDefault="000F6EAC" w:rsidP="000F6EAC">
            <w:pPr>
              <w:spacing w:line="240" w:lineRule="auto"/>
              <w:ind w:left="0"/>
              <w:jc w:val="right"/>
              <w:rPr>
                <w:rFonts w:eastAsia="Times New Roman" w:cs="Arial"/>
                <w:b/>
                <w:bCs/>
                <w:color w:val="000000"/>
                <w:szCs w:val="20"/>
                <w:lang w:eastAsia="nl-NL"/>
              </w:rPr>
            </w:pPr>
            <w:r w:rsidRPr="000F6EAC">
              <w:rPr>
                <w:rFonts w:eastAsia="Times New Roman" w:cs="Arial"/>
                <w:b/>
                <w:bCs/>
                <w:color w:val="000000"/>
                <w:szCs w:val="20"/>
                <w:lang w:eastAsia="nl-NL"/>
              </w:rPr>
              <w:t>2024</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72DE85F7" w14:textId="77777777" w:rsidR="000F6EAC" w:rsidRPr="000F6EAC" w:rsidRDefault="000F6EAC" w:rsidP="000F6EAC">
            <w:pPr>
              <w:spacing w:line="240" w:lineRule="auto"/>
              <w:ind w:left="0"/>
              <w:jc w:val="right"/>
              <w:rPr>
                <w:rFonts w:eastAsia="Times New Roman" w:cs="Arial"/>
                <w:b/>
                <w:bCs/>
                <w:color w:val="000000"/>
                <w:szCs w:val="20"/>
                <w:lang w:eastAsia="nl-NL"/>
              </w:rPr>
            </w:pPr>
            <w:r w:rsidRPr="000F6EAC">
              <w:rPr>
                <w:rFonts w:eastAsia="Times New Roman" w:cs="Arial"/>
                <w:b/>
                <w:bCs/>
                <w:color w:val="000000"/>
                <w:szCs w:val="20"/>
                <w:lang w:eastAsia="nl-NL"/>
              </w:rPr>
              <w:t>Totaal</w:t>
            </w:r>
          </w:p>
        </w:tc>
      </w:tr>
      <w:tr w:rsidR="000F6EAC" w:rsidRPr="000F6EAC" w14:paraId="2552EC51" w14:textId="77777777" w:rsidTr="000F6EAC">
        <w:trPr>
          <w:trHeight w:val="255"/>
          <w:jc w:val="right"/>
        </w:trPr>
        <w:tc>
          <w:tcPr>
            <w:tcW w:w="3960" w:type="dxa"/>
            <w:tcBorders>
              <w:top w:val="nil"/>
              <w:left w:val="single" w:sz="4" w:space="0" w:color="auto"/>
              <w:bottom w:val="single" w:sz="4" w:space="0" w:color="auto"/>
              <w:right w:val="nil"/>
            </w:tcBorders>
            <w:shd w:val="clear" w:color="000000" w:fill="FFFFFF"/>
            <w:noWrap/>
            <w:vAlign w:val="bottom"/>
            <w:hideMark/>
          </w:tcPr>
          <w:p w14:paraId="1AEEFB02" w14:textId="77777777" w:rsidR="000F6EAC" w:rsidRPr="000F6EAC" w:rsidRDefault="000F6EAC" w:rsidP="000F6EAC">
            <w:pPr>
              <w:spacing w:line="240" w:lineRule="auto"/>
              <w:ind w:left="0"/>
              <w:rPr>
                <w:rFonts w:eastAsia="Times New Roman" w:cs="Arial"/>
                <w:b/>
                <w:bCs/>
                <w:color w:val="FF0000"/>
                <w:szCs w:val="20"/>
                <w:lang w:eastAsia="nl-NL"/>
              </w:rPr>
            </w:pPr>
            <w:r w:rsidRPr="000F6EAC">
              <w:rPr>
                <w:rFonts w:eastAsia="Times New Roman" w:cs="Arial"/>
                <w:b/>
                <w:bCs/>
                <w:color w:val="FF0000"/>
                <w:szCs w:val="20"/>
                <w:lang w:eastAsia="nl-NL"/>
              </w:rPr>
              <w:t>2-daagse Basistraining</w:t>
            </w:r>
          </w:p>
        </w:tc>
        <w:tc>
          <w:tcPr>
            <w:tcW w:w="920" w:type="dxa"/>
            <w:tcBorders>
              <w:top w:val="nil"/>
              <w:left w:val="nil"/>
              <w:bottom w:val="single" w:sz="4" w:space="0" w:color="auto"/>
              <w:right w:val="nil"/>
            </w:tcBorders>
            <w:shd w:val="clear" w:color="000000" w:fill="FFFFFF"/>
            <w:noWrap/>
            <w:vAlign w:val="bottom"/>
            <w:hideMark/>
          </w:tcPr>
          <w:p w14:paraId="5D2034AC"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3791861F"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64D332B8"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154DA66C"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EF62E16"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r>
      <w:tr w:rsidR="000F6EAC" w:rsidRPr="000F6EAC" w14:paraId="0B2F4334"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7940AF99"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mdw TCO instroom door uitstroom</w:t>
            </w:r>
          </w:p>
        </w:tc>
        <w:tc>
          <w:tcPr>
            <w:tcW w:w="920" w:type="dxa"/>
            <w:tcBorders>
              <w:top w:val="nil"/>
              <w:left w:val="nil"/>
              <w:bottom w:val="single" w:sz="4" w:space="0" w:color="auto"/>
              <w:right w:val="single" w:sz="4" w:space="0" w:color="auto"/>
            </w:tcBorders>
            <w:shd w:val="clear" w:color="000000" w:fill="FFFFFF"/>
            <w:noWrap/>
            <w:vAlign w:val="bottom"/>
            <w:hideMark/>
          </w:tcPr>
          <w:p w14:paraId="419D680F"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105 </w:t>
            </w:r>
          </w:p>
        </w:tc>
        <w:tc>
          <w:tcPr>
            <w:tcW w:w="920" w:type="dxa"/>
            <w:tcBorders>
              <w:top w:val="nil"/>
              <w:left w:val="nil"/>
              <w:bottom w:val="single" w:sz="4" w:space="0" w:color="auto"/>
              <w:right w:val="single" w:sz="4" w:space="0" w:color="auto"/>
            </w:tcBorders>
            <w:shd w:val="clear" w:color="000000" w:fill="FFFFFF"/>
            <w:noWrap/>
            <w:vAlign w:val="bottom"/>
            <w:hideMark/>
          </w:tcPr>
          <w:p w14:paraId="4EADDB71"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105 </w:t>
            </w:r>
          </w:p>
        </w:tc>
        <w:tc>
          <w:tcPr>
            <w:tcW w:w="920" w:type="dxa"/>
            <w:tcBorders>
              <w:top w:val="nil"/>
              <w:left w:val="nil"/>
              <w:bottom w:val="single" w:sz="4" w:space="0" w:color="auto"/>
              <w:right w:val="single" w:sz="4" w:space="0" w:color="auto"/>
            </w:tcBorders>
            <w:shd w:val="clear" w:color="000000" w:fill="FFFFFF"/>
            <w:noWrap/>
            <w:vAlign w:val="bottom"/>
            <w:hideMark/>
          </w:tcPr>
          <w:p w14:paraId="7EC86FA3"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105 </w:t>
            </w:r>
          </w:p>
        </w:tc>
        <w:tc>
          <w:tcPr>
            <w:tcW w:w="920" w:type="dxa"/>
            <w:tcBorders>
              <w:top w:val="nil"/>
              <w:left w:val="nil"/>
              <w:bottom w:val="single" w:sz="4" w:space="0" w:color="auto"/>
              <w:right w:val="single" w:sz="4" w:space="0" w:color="auto"/>
            </w:tcBorders>
            <w:shd w:val="clear" w:color="000000" w:fill="FFFFFF"/>
            <w:noWrap/>
            <w:vAlign w:val="bottom"/>
            <w:hideMark/>
          </w:tcPr>
          <w:p w14:paraId="6A6FCE80"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105 </w:t>
            </w:r>
          </w:p>
        </w:tc>
        <w:tc>
          <w:tcPr>
            <w:tcW w:w="1140" w:type="dxa"/>
            <w:tcBorders>
              <w:top w:val="nil"/>
              <w:left w:val="nil"/>
              <w:bottom w:val="single" w:sz="4" w:space="0" w:color="auto"/>
              <w:right w:val="single" w:sz="4" w:space="0" w:color="auto"/>
            </w:tcBorders>
            <w:shd w:val="clear" w:color="000000" w:fill="FFFFFF"/>
            <w:noWrap/>
            <w:vAlign w:val="bottom"/>
            <w:hideMark/>
          </w:tcPr>
          <w:p w14:paraId="5E52024E"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420 </w:t>
            </w:r>
          </w:p>
        </w:tc>
      </w:tr>
      <w:tr w:rsidR="000F6EAC" w:rsidRPr="000F6EAC" w14:paraId="568EE019"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2F31E5B4" w14:textId="76D7CEEA"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mdw</w:t>
            </w:r>
            <w:r w:rsidR="003B6A0D">
              <w:rPr>
                <w:rFonts w:eastAsia="Times New Roman" w:cs="Arial"/>
                <w:color w:val="000000"/>
                <w:szCs w:val="20"/>
                <w:lang w:eastAsia="nl-NL"/>
              </w:rPr>
              <w:t xml:space="preserve"> CM beroepsrisico</w:t>
            </w:r>
          </w:p>
        </w:tc>
        <w:tc>
          <w:tcPr>
            <w:tcW w:w="920" w:type="dxa"/>
            <w:tcBorders>
              <w:top w:val="nil"/>
              <w:left w:val="nil"/>
              <w:bottom w:val="single" w:sz="4" w:space="0" w:color="auto"/>
              <w:right w:val="single" w:sz="4" w:space="0" w:color="auto"/>
            </w:tcBorders>
            <w:shd w:val="clear" w:color="000000" w:fill="FFFFFF"/>
            <w:noWrap/>
            <w:vAlign w:val="bottom"/>
            <w:hideMark/>
          </w:tcPr>
          <w:p w14:paraId="2845ECA1" w14:textId="6A06B4C5" w:rsidR="000F6EAC" w:rsidRPr="000F6EAC" w:rsidRDefault="000F6EAC" w:rsidP="00C56E38">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w:t>
            </w:r>
            <w:r w:rsidR="00C56E38">
              <w:rPr>
                <w:rFonts w:eastAsia="Times New Roman" w:cs="Arial"/>
                <w:color w:val="000000"/>
                <w:szCs w:val="20"/>
                <w:lang w:eastAsia="nl-NL"/>
              </w:rPr>
              <w:t>20</w:t>
            </w:r>
            <w:r w:rsidRPr="000F6EAC">
              <w:rPr>
                <w:rFonts w:eastAsia="Times New Roman" w:cs="Arial"/>
                <w:color w:val="000000"/>
                <w:szCs w:val="20"/>
                <w:lang w:eastAsia="nl-NL"/>
              </w:rPr>
              <w:t xml:space="preserve"> </w:t>
            </w:r>
          </w:p>
        </w:tc>
        <w:tc>
          <w:tcPr>
            <w:tcW w:w="920" w:type="dxa"/>
            <w:tcBorders>
              <w:top w:val="nil"/>
              <w:left w:val="nil"/>
              <w:bottom w:val="single" w:sz="4" w:space="0" w:color="auto"/>
              <w:right w:val="single" w:sz="4" w:space="0" w:color="auto"/>
            </w:tcBorders>
            <w:shd w:val="clear" w:color="000000" w:fill="FFFFFF"/>
            <w:noWrap/>
            <w:vAlign w:val="bottom"/>
            <w:hideMark/>
          </w:tcPr>
          <w:p w14:paraId="1D93A5D8"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14:paraId="444E22A4"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493B8E3"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2287EA2" w14:textId="5346D4D1" w:rsidR="000F6EAC" w:rsidRPr="000F6EAC" w:rsidRDefault="00C56E38" w:rsidP="000F6EAC">
            <w:pPr>
              <w:spacing w:line="240" w:lineRule="auto"/>
              <w:ind w:left="0"/>
              <w:rPr>
                <w:rFonts w:eastAsia="Times New Roman" w:cs="Arial"/>
                <w:color w:val="000000"/>
                <w:szCs w:val="20"/>
                <w:lang w:eastAsia="nl-NL"/>
              </w:rPr>
            </w:pPr>
            <w:r>
              <w:rPr>
                <w:rFonts w:eastAsia="Times New Roman" w:cs="Arial"/>
                <w:color w:val="000000"/>
                <w:szCs w:val="20"/>
                <w:lang w:eastAsia="nl-NL"/>
              </w:rPr>
              <w:t xml:space="preserve">             40</w:t>
            </w:r>
            <w:r w:rsidR="000F6EAC" w:rsidRPr="000F6EAC">
              <w:rPr>
                <w:rFonts w:eastAsia="Times New Roman" w:cs="Arial"/>
                <w:color w:val="000000"/>
                <w:szCs w:val="20"/>
                <w:lang w:eastAsia="nl-NL"/>
              </w:rPr>
              <w:t xml:space="preserve"> </w:t>
            </w:r>
          </w:p>
        </w:tc>
      </w:tr>
      <w:tr w:rsidR="000F6EAC" w:rsidRPr="000F6EAC" w14:paraId="5F3CB195"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4237F15A" w14:textId="56CDEB8A" w:rsidR="000F6EAC" w:rsidRPr="000F6EAC" w:rsidRDefault="003B6A0D" w:rsidP="000F6EAC">
            <w:pPr>
              <w:spacing w:line="240" w:lineRule="auto"/>
              <w:ind w:left="0"/>
              <w:rPr>
                <w:rFonts w:eastAsia="Times New Roman" w:cs="Arial"/>
                <w:color w:val="000000"/>
                <w:szCs w:val="20"/>
                <w:lang w:eastAsia="nl-NL"/>
              </w:rPr>
            </w:pPr>
            <w:r>
              <w:rPr>
                <w:rFonts w:eastAsia="Times New Roman" w:cs="Arial"/>
                <w:color w:val="000000"/>
                <w:szCs w:val="20"/>
                <w:lang w:eastAsia="nl-NL"/>
              </w:rPr>
              <w:t xml:space="preserve"># mdw CM </w:t>
            </w:r>
            <w:r w:rsidR="004C3D56">
              <w:rPr>
                <w:rFonts w:eastAsia="Times New Roman" w:cs="Arial"/>
                <w:color w:val="000000"/>
                <w:szCs w:val="20"/>
                <w:lang w:eastAsia="nl-NL"/>
              </w:rPr>
              <w:t xml:space="preserve">beroepsrisico </w:t>
            </w:r>
            <w:r w:rsidR="000F6EAC" w:rsidRPr="000F6EAC">
              <w:rPr>
                <w:rFonts w:eastAsia="Times New Roman" w:cs="Arial"/>
                <w:color w:val="000000"/>
                <w:szCs w:val="20"/>
                <w:lang w:eastAsia="nl-NL"/>
              </w:rPr>
              <w:t>instroom door uitstroom</w:t>
            </w:r>
          </w:p>
        </w:tc>
        <w:tc>
          <w:tcPr>
            <w:tcW w:w="920" w:type="dxa"/>
            <w:tcBorders>
              <w:top w:val="nil"/>
              <w:left w:val="nil"/>
              <w:bottom w:val="single" w:sz="4" w:space="0" w:color="auto"/>
              <w:right w:val="single" w:sz="4" w:space="0" w:color="auto"/>
            </w:tcBorders>
            <w:shd w:val="clear" w:color="000000" w:fill="FFFFFF"/>
            <w:noWrap/>
            <w:vAlign w:val="bottom"/>
            <w:hideMark/>
          </w:tcPr>
          <w:p w14:paraId="7732F477"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8D97336"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 </w:t>
            </w:r>
          </w:p>
        </w:tc>
        <w:tc>
          <w:tcPr>
            <w:tcW w:w="920" w:type="dxa"/>
            <w:tcBorders>
              <w:top w:val="nil"/>
              <w:left w:val="nil"/>
              <w:bottom w:val="single" w:sz="4" w:space="0" w:color="auto"/>
              <w:right w:val="single" w:sz="4" w:space="0" w:color="auto"/>
            </w:tcBorders>
            <w:shd w:val="clear" w:color="000000" w:fill="FFFFFF"/>
            <w:noWrap/>
            <w:vAlign w:val="bottom"/>
            <w:hideMark/>
          </w:tcPr>
          <w:p w14:paraId="4925D3BB"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 </w:t>
            </w:r>
          </w:p>
        </w:tc>
        <w:tc>
          <w:tcPr>
            <w:tcW w:w="920" w:type="dxa"/>
            <w:tcBorders>
              <w:top w:val="nil"/>
              <w:left w:val="nil"/>
              <w:bottom w:val="single" w:sz="4" w:space="0" w:color="auto"/>
              <w:right w:val="single" w:sz="4" w:space="0" w:color="auto"/>
            </w:tcBorders>
            <w:shd w:val="clear" w:color="000000" w:fill="FFFFFF"/>
            <w:noWrap/>
            <w:vAlign w:val="bottom"/>
            <w:hideMark/>
          </w:tcPr>
          <w:p w14:paraId="4B38832D"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 </w:t>
            </w:r>
          </w:p>
        </w:tc>
        <w:tc>
          <w:tcPr>
            <w:tcW w:w="1140" w:type="dxa"/>
            <w:tcBorders>
              <w:top w:val="nil"/>
              <w:left w:val="nil"/>
              <w:bottom w:val="single" w:sz="4" w:space="0" w:color="auto"/>
              <w:right w:val="single" w:sz="4" w:space="0" w:color="auto"/>
            </w:tcBorders>
            <w:shd w:val="clear" w:color="000000" w:fill="FFFFFF"/>
            <w:noWrap/>
            <w:vAlign w:val="bottom"/>
            <w:hideMark/>
          </w:tcPr>
          <w:p w14:paraId="520D31CF"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9 </w:t>
            </w:r>
          </w:p>
        </w:tc>
      </w:tr>
      <w:tr w:rsidR="000F6EAC" w:rsidRPr="000F6EAC" w14:paraId="34895C9D"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367583BC"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mdw CM GTPA</w:t>
            </w:r>
          </w:p>
        </w:tc>
        <w:tc>
          <w:tcPr>
            <w:tcW w:w="920" w:type="dxa"/>
            <w:tcBorders>
              <w:top w:val="nil"/>
              <w:left w:val="nil"/>
              <w:bottom w:val="single" w:sz="4" w:space="0" w:color="auto"/>
              <w:right w:val="single" w:sz="4" w:space="0" w:color="auto"/>
            </w:tcBorders>
            <w:shd w:val="clear" w:color="000000" w:fill="FFFFFF"/>
            <w:noWrap/>
            <w:vAlign w:val="bottom"/>
            <w:hideMark/>
          </w:tcPr>
          <w:p w14:paraId="554B9EA2"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10 </w:t>
            </w:r>
          </w:p>
        </w:tc>
        <w:tc>
          <w:tcPr>
            <w:tcW w:w="920" w:type="dxa"/>
            <w:tcBorders>
              <w:top w:val="nil"/>
              <w:left w:val="nil"/>
              <w:bottom w:val="single" w:sz="4" w:space="0" w:color="auto"/>
              <w:right w:val="single" w:sz="4" w:space="0" w:color="auto"/>
            </w:tcBorders>
            <w:shd w:val="clear" w:color="000000" w:fill="FFFFFF"/>
            <w:noWrap/>
            <w:vAlign w:val="bottom"/>
            <w:hideMark/>
          </w:tcPr>
          <w:p w14:paraId="511196CD"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24 </w:t>
            </w:r>
          </w:p>
        </w:tc>
        <w:tc>
          <w:tcPr>
            <w:tcW w:w="920" w:type="dxa"/>
            <w:tcBorders>
              <w:top w:val="nil"/>
              <w:left w:val="nil"/>
              <w:bottom w:val="single" w:sz="4" w:space="0" w:color="auto"/>
              <w:right w:val="single" w:sz="4" w:space="0" w:color="auto"/>
            </w:tcBorders>
            <w:shd w:val="clear" w:color="000000" w:fill="FFFFFF"/>
            <w:noWrap/>
            <w:vAlign w:val="bottom"/>
            <w:hideMark/>
          </w:tcPr>
          <w:p w14:paraId="2AD30A2B"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D39E956"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1B980A7"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34 </w:t>
            </w:r>
          </w:p>
        </w:tc>
      </w:tr>
      <w:tr w:rsidR="000F6EAC" w:rsidRPr="000F6EAC" w14:paraId="61D3D5CF"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14B2B3A0"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mdw CM GTPA instroom door uitstroom</w:t>
            </w:r>
          </w:p>
        </w:tc>
        <w:tc>
          <w:tcPr>
            <w:tcW w:w="920" w:type="dxa"/>
            <w:tcBorders>
              <w:top w:val="nil"/>
              <w:left w:val="nil"/>
              <w:bottom w:val="single" w:sz="4" w:space="0" w:color="auto"/>
              <w:right w:val="single" w:sz="4" w:space="0" w:color="auto"/>
            </w:tcBorders>
            <w:shd w:val="clear" w:color="000000" w:fill="FFFFFF"/>
            <w:noWrap/>
            <w:vAlign w:val="bottom"/>
            <w:hideMark/>
          </w:tcPr>
          <w:p w14:paraId="26A1CAA2"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   </w:t>
            </w:r>
          </w:p>
        </w:tc>
        <w:tc>
          <w:tcPr>
            <w:tcW w:w="920" w:type="dxa"/>
            <w:tcBorders>
              <w:top w:val="nil"/>
              <w:left w:val="nil"/>
              <w:bottom w:val="single" w:sz="4" w:space="0" w:color="auto"/>
              <w:right w:val="single" w:sz="4" w:space="0" w:color="auto"/>
            </w:tcBorders>
            <w:shd w:val="clear" w:color="000000" w:fill="FFFFFF"/>
            <w:noWrap/>
            <w:vAlign w:val="bottom"/>
            <w:hideMark/>
          </w:tcPr>
          <w:p w14:paraId="27E76399"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 </w:t>
            </w:r>
          </w:p>
        </w:tc>
        <w:tc>
          <w:tcPr>
            <w:tcW w:w="920" w:type="dxa"/>
            <w:tcBorders>
              <w:top w:val="nil"/>
              <w:left w:val="nil"/>
              <w:bottom w:val="single" w:sz="4" w:space="0" w:color="auto"/>
              <w:right w:val="single" w:sz="4" w:space="0" w:color="auto"/>
            </w:tcBorders>
            <w:shd w:val="clear" w:color="000000" w:fill="FFFFFF"/>
            <w:noWrap/>
            <w:vAlign w:val="bottom"/>
            <w:hideMark/>
          </w:tcPr>
          <w:p w14:paraId="72E4A7A4"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 </w:t>
            </w:r>
          </w:p>
        </w:tc>
        <w:tc>
          <w:tcPr>
            <w:tcW w:w="920" w:type="dxa"/>
            <w:tcBorders>
              <w:top w:val="nil"/>
              <w:left w:val="nil"/>
              <w:bottom w:val="single" w:sz="4" w:space="0" w:color="auto"/>
              <w:right w:val="single" w:sz="4" w:space="0" w:color="auto"/>
            </w:tcBorders>
            <w:shd w:val="clear" w:color="000000" w:fill="FFFFFF"/>
            <w:noWrap/>
            <w:vAlign w:val="bottom"/>
            <w:hideMark/>
          </w:tcPr>
          <w:p w14:paraId="49002E39"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 </w:t>
            </w:r>
          </w:p>
        </w:tc>
        <w:tc>
          <w:tcPr>
            <w:tcW w:w="1140" w:type="dxa"/>
            <w:tcBorders>
              <w:top w:val="nil"/>
              <w:left w:val="nil"/>
              <w:bottom w:val="single" w:sz="4" w:space="0" w:color="auto"/>
              <w:right w:val="single" w:sz="4" w:space="0" w:color="auto"/>
            </w:tcBorders>
            <w:shd w:val="clear" w:color="000000" w:fill="FFFFFF"/>
            <w:noWrap/>
            <w:vAlign w:val="bottom"/>
            <w:hideMark/>
          </w:tcPr>
          <w:p w14:paraId="26FA0D10"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9 </w:t>
            </w:r>
          </w:p>
        </w:tc>
      </w:tr>
      <w:tr w:rsidR="000F6EAC" w:rsidRPr="000F6EAC" w14:paraId="051602DE"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16BE4C7B"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Totaal # mdw</w:t>
            </w:r>
          </w:p>
        </w:tc>
        <w:tc>
          <w:tcPr>
            <w:tcW w:w="920" w:type="dxa"/>
            <w:tcBorders>
              <w:top w:val="nil"/>
              <w:left w:val="nil"/>
              <w:bottom w:val="single" w:sz="4" w:space="0" w:color="auto"/>
              <w:right w:val="single" w:sz="4" w:space="0" w:color="auto"/>
            </w:tcBorders>
            <w:shd w:val="clear" w:color="000000" w:fill="FFFFFF"/>
            <w:noWrap/>
            <w:vAlign w:val="bottom"/>
            <w:hideMark/>
          </w:tcPr>
          <w:p w14:paraId="1D88BBD7"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140 </w:t>
            </w:r>
          </w:p>
        </w:tc>
        <w:tc>
          <w:tcPr>
            <w:tcW w:w="920" w:type="dxa"/>
            <w:tcBorders>
              <w:top w:val="nil"/>
              <w:left w:val="nil"/>
              <w:bottom w:val="single" w:sz="4" w:space="0" w:color="auto"/>
              <w:right w:val="single" w:sz="4" w:space="0" w:color="auto"/>
            </w:tcBorders>
            <w:shd w:val="clear" w:color="000000" w:fill="FFFFFF"/>
            <w:noWrap/>
            <w:vAlign w:val="bottom"/>
            <w:hideMark/>
          </w:tcPr>
          <w:p w14:paraId="219AE094"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195 </w:t>
            </w:r>
          </w:p>
        </w:tc>
        <w:tc>
          <w:tcPr>
            <w:tcW w:w="920" w:type="dxa"/>
            <w:tcBorders>
              <w:top w:val="nil"/>
              <w:left w:val="nil"/>
              <w:bottom w:val="single" w:sz="4" w:space="0" w:color="auto"/>
              <w:right w:val="single" w:sz="4" w:space="0" w:color="auto"/>
            </w:tcBorders>
            <w:shd w:val="clear" w:color="000000" w:fill="FFFFFF"/>
            <w:noWrap/>
            <w:vAlign w:val="bottom"/>
            <w:hideMark/>
          </w:tcPr>
          <w:p w14:paraId="4DA64D74"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116 </w:t>
            </w:r>
          </w:p>
        </w:tc>
        <w:tc>
          <w:tcPr>
            <w:tcW w:w="920" w:type="dxa"/>
            <w:tcBorders>
              <w:top w:val="nil"/>
              <w:left w:val="nil"/>
              <w:bottom w:val="single" w:sz="4" w:space="0" w:color="auto"/>
              <w:right w:val="single" w:sz="4" w:space="0" w:color="auto"/>
            </w:tcBorders>
            <w:shd w:val="clear" w:color="000000" w:fill="FFFFFF"/>
            <w:noWrap/>
            <w:vAlign w:val="bottom"/>
            <w:hideMark/>
          </w:tcPr>
          <w:p w14:paraId="7FF6441D"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116 </w:t>
            </w:r>
          </w:p>
        </w:tc>
        <w:tc>
          <w:tcPr>
            <w:tcW w:w="1140" w:type="dxa"/>
            <w:tcBorders>
              <w:top w:val="nil"/>
              <w:left w:val="nil"/>
              <w:bottom w:val="single" w:sz="4" w:space="0" w:color="auto"/>
              <w:right w:val="single" w:sz="4" w:space="0" w:color="auto"/>
            </w:tcBorders>
            <w:shd w:val="clear" w:color="000000" w:fill="FFFFFF"/>
            <w:noWrap/>
            <w:vAlign w:val="bottom"/>
            <w:hideMark/>
          </w:tcPr>
          <w:p w14:paraId="259FF8BC"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567 </w:t>
            </w:r>
          </w:p>
        </w:tc>
      </w:tr>
      <w:tr w:rsidR="000F6EAC" w:rsidRPr="000F6EAC" w14:paraId="0BFB5F7C" w14:textId="77777777" w:rsidTr="000F6EAC">
        <w:trPr>
          <w:trHeight w:val="255"/>
          <w:jc w:val="right"/>
        </w:trPr>
        <w:tc>
          <w:tcPr>
            <w:tcW w:w="3960" w:type="dxa"/>
            <w:tcBorders>
              <w:top w:val="nil"/>
              <w:left w:val="single" w:sz="4" w:space="0" w:color="auto"/>
              <w:bottom w:val="single" w:sz="4" w:space="0" w:color="auto"/>
              <w:right w:val="nil"/>
            </w:tcBorders>
            <w:shd w:val="clear" w:color="000000" w:fill="FFFFFF"/>
            <w:noWrap/>
            <w:vAlign w:val="bottom"/>
            <w:hideMark/>
          </w:tcPr>
          <w:p w14:paraId="3878A576"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07707D28"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017E207B"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5EB0C3F5"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3E5A6D77"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E263CE8"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r>
      <w:tr w:rsidR="000F6EAC" w:rsidRPr="000F6EAC" w14:paraId="55B62859"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458ACB4C"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Vullingsgraad %</w:t>
            </w:r>
          </w:p>
        </w:tc>
        <w:tc>
          <w:tcPr>
            <w:tcW w:w="920" w:type="dxa"/>
            <w:tcBorders>
              <w:top w:val="nil"/>
              <w:left w:val="nil"/>
              <w:bottom w:val="single" w:sz="4" w:space="0" w:color="auto"/>
              <w:right w:val="single" w:sz="4" w:space="0" w:color="auto"/>
            </w:tcBorders>
            <w:shd w:val="clear" w:color="000000" w:fill="FFFFFF"/>
            <w:noWrap/>
            <w:vAlign w:val="bottom"/>
            <w:hideMark/>
          </w:tcPr>
          <w:p w14:paraId="78A605BD" w14:textId="77777777" w:rsidR="000F6EAC" w:rsidRPr="000F6EAC" w:rsidRDefault="000F6EAC" w:rsidP="000F6EAC">
            <w:pPr>
              <w:spacing w:line="240" w:lineRule="auto"/>
              <w:ind w:left="0"/>
              <w:jc w:val="right"/>
              <w:rPr>
                <w:rFonts w:eastAsia="Times New Roman" w:cs="Arial"/>
                <w:color w:val="000000"/>
                <w:szCs w:val="20"/>
                <w:lang w:eastAsia="nl-NL"/>
              </w:rPr>
            </w:pPr>
            <w:r w:rsidRPr="000F6EAC">
              <w:rPr>
                <w:rFonts w:eastAsia="Times New Roman" w:cs="Arial"/>
                <w:color w:val="000000"/>
                <w:szCs w:val="20"/>
                <w:lang w:eastAsia="nl-NL"/>
              </w:rPr>
              <w:t>80%</w:t>
            </w:r>
          </w:p>
        </w:tc>
        <w:tc>
          <w:tcPr>
            <w:tcW w:w="920" w:type="dxa"/>
            <w:tcBorders>
              <w:top w:val="nil"/>
              <w:left w:val="nil"/>
              <w:bottom w:val="single" w:sz="4" w:space="0" w:color="auto"/>
              <w:right w:val="single" w:sz="4" w:space="0" w:color="auto"/>
            </w:tcBorders>
            <w:shd w:val="clear" w:color="000000" w:fill="FFFFFF"/>
            <w:noWrap/>
            <w:vAlign w:val="bottom"/>
            <w:hideMark/>
          </w:tcPr>
          <w:p w14:paraId="1437096A" w14:textId="77777777" w:rsidR="000F6EAC" w:rsidRPr="000F6EAC" w:rsidRDefault="000F6EAC" w:rsidP="000F6EAC">
            <w:pPr>
              <w:spacing w:line="240" w:lineRule="auto"/>
              <w:ind w:left="0"/>
              <w:jc w:val="right"/>
              <w:rPr>
                <w:rFonts w:eastAsia="Times New Roman" w:cs="Arial"/>
                <w:color w:val="000000"/>
                <w:szCs w:val="20"/>
                <w:lang w:eastAsia="nl-NL"/>
              </w:rPr>
            </w:pPr>
            <w:r w:rsidRPr="000F6EAC">
              <w:rPr>
                <w:rFonts w:eastAsia="Times New Roman" w:cs="Arial"/>
                <w:color w:val="000000"/>
                <w:szCs w:val="20"/>
                <w:lang w:eastAsia="nl-NL"/>
              </w:rPr>
              <w:t>80%</w:t>
            </w:r>
          </w:p>
        </w:tc>
        <w:tc>
          <w:tcPr>
            <w:tcW w:w="920" w:type="dxa"/>
            <w:tcBorders>
              <w:top w:val="nil"/>
              <w:left w:val="nil"/>
              <w:bottom w:val="single" w:sz="4" w:space="0" w:color="auto"/>
              <w:right w:val="single" w:sz="4" w:space="0" w:color="auto"/>
            </w:tcBorders>
            <w:shd w:val="clear" w:color="000000" w:fill="FFFFFF"/>
            <w:noWrap/>
            <w:vAlign w:val="bottom"/>
            <w:hideMark/>
          </w:tcPr>
          <w:p w14:paraId="1E70F4C3" w14:textId="77777777" w:rsidR="000F6EAC" w:rsidRPr="000F6EAC" w:rsidRDefault="000F6EAC" w:rsidP="000F6EAC">
            <w:pPr>
              <w:spacing w:line="240" w:lineRule="auto"/>
              <w:ind w:left="0"/>
              <w:jc w:val="right"/>
              <w:rPr>
                <w:rFonts w:eastAsia="Times New Roman" w:cs="Arial"/>
                <w:color w:val="000000"/>
                <w:szCs w:val="20"/>
                <w:lang w:eastAsia="nl-NL"/>
              </w:rPr>
            </w:pPr>
            <w:r w:rsidRPr="000F6EAC">
              <w:rPr>
                <w:rFonts w:eastAsia="Times New Roman" w:cs="Arial"/>
                <w:color w:val="000000"/>
                <w:szCs w:val="20"/>
                <w:lang w:eastAsia="nl-NL"/>
              </w:rPr>
              <w:t>80%</w:t>
            </w:r>
          </w:p>
        </w:tc>
        <w:tc>
          <w:tcPr>
            <w:tcW w:w="920" w:type="dxa"/>
            <w:tcBorders>
              <w:top w:val="nil"/>
              <w:left w:val="nil"/>
              <w:bottom w:val="single" w:sz="4" w:space="0" w:color="auto"/>
              <w:right w:val="single" w:sz="4" w:space="0" w:color="auto"/>
            </w:tcBorders>
            <w:shd w:val="clear" w:color="000000" w:fill="FFFFFF"/>
            <w:noWrap/>
            <w:vAlign w:val="bottom"/>
            <w:hideMark/>
          </w:tcPr>
          <w:p w14:paraId="6E6A9ABA" w14:textId="77777777" w:rsidR="000F6EAC" w:rsidRPr="000F6EAC" w:rsidRDefault="000F6EAC" w:rsidP="000F6EAC">
            <w:pPr>
              <w:spacing w:line="240" w:lineRule="auto"/>
              <w:ind w:left="0"/>
              <w:jc w:val="right"/>
              <w:rPr>
                <w:rFonts w:eastAsia="Times New Roman" w:cs="Arial"/>
                <w:color w:val="000000"/>
                <w:szCs w:val="20"/>
                <w:lang w:eastAsia="nl-NL"/>
              </w:rPr>
            </w:pPr>
            <w:r w:rsidRPr="000F6EAC">
              <w:rPr>
                <w:rFonts w:eastAsia="Times New Roman" w:cs="Arial"/>
                <w:color w:val="000000"/>
                <w:szCs w:val="20"/>
                <w:lang w:eastAsia="nl-NL"/>
              </w:rPr>
              <w:t>80%</w:t>
            </w:r>
          </w:p>
        </w:tc>
        <w:tc>
          <w:tcPr>
            <w:tcW w:w="1140" w:type="dxa"/>
            <w:tcBorders>
              <w:top w:val="nil"/>
              <w:left w:val="nil"/>
              <w:bottom w:val="single" w:sz="4" w:space="0" w:color="auto"/>
              <w:right w:val="single" w:sz="4" w:space="0" w:color="auto"/>
            </w:tcBorders>
            <w:shd w:val="clear" w:color="000000" w:fill="FFFFFF"/>
            <w:noWrap/>
            <w:vAlign w:val="bottom"/>
            <w:hideMark/>
          </w:tcPr>
          <w:p w14:paraId="0ABED320"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r>
      <w:tr w:rsidR="000F6EAC" w:rsidRPr="000F6EAC" w14:paraId="211237B7"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4836C13D"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basistrainingen</w:t>
            </w:r>
          </w:p>
        </w:tc>
        <w:tc>
          <w:tcPr>
            <w:tcW w:w="920" w:type="dxa"/>
            <w:tcBorders>
              <w:top w:val="nil"/>
              <w:left w:val="nil"/>
              <w:bottom w:val="single" w:sz="4" w:space="0" w:color="auto"/>
              <w:right w:val="single" w:sz="4" w:space="0" w:color="auto"/>
            </w:tcBorders>
            <w:shd w:val="clear" w:color="000000" w:fill="FFFFFF"/>
            <w:noWrap/>
            <w:vAlign w:val="bottom"/>
            <w:hideMark/>
          </w:tcPr>
          <w:p w14:paraId="77A01201"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13 </w:t>
            </w:r>
          </w:p>
        </w:tc>
        <w:tc>
          <w:tcPr>
            <w:tcW w:w="920" w:type="dxa"/>
            <w:tcBorders>
              <w:top w:val="nil"/>
              <w:left w:val="nil"/>
              <w:bottom w:val="single" w:sz="4" w:space="0" w:color="auto"/>
              <w:right w:val="single" w:sz="4" w:space="0" w:color="auto"/>
            </w:tcBorders>
            <w:shd w:val="clear" w:color="000000" w:fill="FFFFFF"/>
            <w:noWrap/>
            <w:vAlign w:val="bottom"/>
            <w:hideMark/>
          </w:tcPr>
          <w:p w14:paraId="52DFB031"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18 </w:t>
            </w:r>
          </w:p>
        </w:tc>
        <w:tc>
          <w:tcPr>
            <w:tcW w:w="920" w:type="dxa"/>
            <w:tcBorders>
              <w:top w:val="nil"/>
              <w:left w:val="nil"/>
              <w:bottom w:val="single" w:sz="4" w:space="0" w:color="auto"/>
              <w:right w:val="single" w:sz="4" w:space="0" w:color="auto"/>
            </w:tcBorders>
            <w:shd w:val="clear" w:color="000000" w:fill="FFFFFF"/>
            <w:noWrap/>
            <w:vAlign w:val="bottom"/>
            <w:hideMark/>
          </w:tcPr>
          <w:p w14:paraId="6A771D24"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11 </w:t>
            </w:r>
          </w:p>
        </w:tc>
        <w:tc>
          <w:tcPr>
            <w:tcW w:w="920" w:type="dxa"/>
            <w:tcBorders>
              <w:top w:val="nil"/>
              <w:left w:val="nil"/>
              <w:bottom w:val="single" w:sz="4" w:space="0" w:color="auto"/>
              <w:right w:val="single" w:sz="4" w:space="0" w:color="auto"/>
            </w:tcBorders>
            <w:shd w:val="clear" w:color="000000" w:fill="FFFFFF"/>
            <w:noWrap/>
            <w:vAlign w:val="bottom"/>
            <w:hideMark/>
          </w:tcPr>
          <w:p w14:paraId="76A5EA02"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11 </w:t>
            </w:r>
          </w:p>
        </w:tc>
        <w:tc>
          <w:tcPr>
            <w:tcW w:w="1140" w:type="dxa"/>
            <w:tcBorders>
              <w:top w:val="nil"/>
              <w:left w:val="nil"/>
              <w:bottom w:val="single" w:sz="4" w:space="0" w:color="auto"/>
              <w:right w:val="single" w:sz="4" w:space="0" w:color="auto"/>
            </w:tcBorders>
            <w:shd w:val="clear" w:color="000000" w:fill="FFFFFF"/>
            <w:noWrap/>
            <w:vAlign w:val="bottom"/>
            <w:hideMark/>
          </w:tcPr>
          <w:p w14:paraId="560F3933"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53 </w:t>
            </w:r>
          </w:p>
        </w:tc>
      </w:tr>
      <w:tr w:rsidR="000F6EAC" w:rsidRPr="000F6EAC" w14:paraId="6CD593A8" w14:textId="77777777" w:rsidTr="000F6EAC">
        <w:trPr>
          <w:trHeight w:val="255"/>
          <w:jc w:val="right"/>
        </w:trPr>
        <w:tc>
          <w:tcPr>
            <w:tcW w:w="3960" w:type="dxa"/>
            <w:tcBorders>
              <w:top w:val="nil"/>
              <w:left w:val="single" w:sz="4" w:space="0" w:color="auto"/>
              <w:bottom w:val="single" w:sz="4" w:space="0" w:color="auto"/>
              <w:right w:val="nil"/>
            </w:tcBorders>
            <w:shd w:val="clear" w:color="000000" w:fill="FFFFFF"/>
            <w:noWrap/>
            <w:vAlign w:val="bottom"/>
            <w:hideMark/>
          </w:tcPr>
          <w:p w14:paraId="52F02752"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62214556"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316DD833"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5E0BDBD7"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07FDB39B"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ADFF563"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r>
      <w:tr w:rsidR="000F6EAC" w:rsidRPr="000F6EAC" w14:paraId="579BC01F" w14:textId="77777777" w:rsidTr="000F6EAC">
        <w:trPr>
          <w:trHeight w:val="255"/>
          <w:jc w:val="right"/>
        </w:trPr>
        <w:tc>
          <w:tcPr>
            <w:tcW w:w="3960" w:type="dxa"/>
            <w:tcBorders>
              <w:top w:val="nil"/>
              <w:left w:val="single" w:sz="4" w:space="0" w:color="auto"/>
              <w:bottom w:val="single" w:sz="4" w:space="0" w:color="auto"/>
              <w:right w:val="nil"/>
            </w:tcBorders>
            <w:shd w:val="clear" w:color="000000" w:fill="FFFFFF"/>
            <w:noWrap/>
            <w:vAlign w:val="bottom"/>
            <w:hideMark/>
          </w:tcPr>
          <w:p w14:paraId="588E72D0" w14:textId="77777777" w:rsidR="000F6EAC" w:rsidRPr="000F6EAC" w:rsidRDefault="000F6EAC" w:rsidP="000F6EAC">
            <w:pPr>
              <w:spacing w:line="240" w:lineRule="auto"/>
              <w:ind w:left="0"/>
              <w:rPr>
                <w:rFonts w:eastAsia="Times New Roman" w:cs="Arial"/>
                <w:b/>
                <w:bCs/>
                <w:color w:val="FF0000"/>
                <w:szCs w:val="20"/>
                <w:lang w:eastAsia="nl-NL"/>
              </w:rPr>
            </w:pPr>
            <w:r w:rsidRPr="000F6EAC">
              <w:rPr>
                <w:rFonts w:eastAsia="Times New Roman" w:cs="Arial"/>
                <w:b/>
                <w:bCs/>
                <w:color w:val="FF0000"/>
                <w:szCs w:val="20"/>
                <w:lang w:eastAsia="nl-NL"/>
              </w:rPr>
              <w:t>Jaarlijkse Refreshtraining</w:t>
            </w:r>
          </w:p>
        </w:tc>
        <w:tc>
          <w:tcPr>
            <w:tcW w:w="920" w:type="dxa"/>
            <w:tcBorders>
              <w:top w:val="nil"/>
              <w:left w:val="nil"/>
              <w:bottom w:val="single" w:sz="4" w:space="0" w:color="auto"/>
              <w:right w:val="nil"/>
            </w:tcBorders>
            <w:shd w:val="clear" w:color="000000" w:fill="FFFFFF"/>
            <w:noWrap/>
            <w:vAlign w:val="bottom"/>
            <w:hideMark/>
          </w:tcPr>
          <w:p w14:paraId="6BD78D38"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4751A09E"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218BB03B"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06F49151"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F7787A5"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r>
      <w:tr w:rsidR="000F6EAC" w:rsidRPr="000F6EAC" w14:paraId="75F38297"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0D2656C8"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mdw TCO zittende populatie</w:t>
            </w:r>
          </w:p>
        </w:tc>
        <w:tc>
          <w:tcPr>
            <w:tcW w:w="920" w:type="dxa"/>
            <w:tcBorders>
              <w:top w:val="nil"/>
              <w:left w:val="nil"/>
              <w:bottom w:val="single" w:sz="4" w:space="0" w:color="auto"/>
              <w:right w:val="single" w:sz="4" w:space="0" w:color="auto"/>
            </w:tcBorders>
            <w:shd w:val="clear" w:color="000000" w:fill="FFFFFF"/>
            <w:noWrap/>
            <w:vAlign w:val="bottom"/>
            <w:hideMark/>
          </w:tcPr>
          <w:p w14:paraId="12DBF141"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945 </w:t>
            </w:r>
          </w:p>
        </w:tc>
        <w:tc>
          <w:tcPr>
            <w:tcW w:w="920" w:type="dxa"/>
            <w:tcBorders>
              <w:top w:val="nil"/>
              <w:left w:val="nil"/>
              <w:bottom w:val="single" w:sz="4" w:space="0" w:color="auto"/>
              <w:right w:val="single" w:sz="4" w:space="0" w:color="auto"/>
            </w:tcBorders>
            <w:shd w:val="clear" w:color="000000" w:fill="FFFFFF"/>
            <w:noWrap/>
            <w:vAlign w:val="bottom"/>
            <w:hideMark/>
          </w:tcPr>
          <w:p w14:paraId="1AC2FFBD"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945 </w:t>
            </w:r>
          </w:p>
        </w:tc>
        <w:tc>
          <w:tcPr>
            <w:tcW w:w="920" w:type="dxa"/>
            <w:tcBorders>
              <w:top w:val="nil"/>
              <w:left w:val="nil"/>
              <w:bottom w:val="single" w:sz="4" w:space="0" w:color="auto"/>
              <w:right w:val="single" w:sz="4" w:space="0" w:color="auto"/>
            </w:tcBorders>
            <w:shd w:val="clear" w:color="000000" w:fill="FFFFFF"/>
            <w:noWrap/>
            <w:vAlign w:val="bottom"/>
            <w:hideMark/>
          </w:tcPr>
          <w:p w14:paraId="45D9C72F"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945 </w:t>
            </w:r>
          </w:p>
        </w:tc>
        <w:tc>
          <w:tcPr>
            <w:tcW w:w="920" w:type="dxa"/>
            <w:tcBorders>
              <w:top w:val="nil"/>
              <w:left w:val="nil"/>
              <w:bottom w:val="single" w:sz="4" w:space="0" w:color="auto"/>
              <w:right w:val="single" w:sz="4" w:space="0" w:color="auto"/>
            </w:tcBorders>
            <w:shd w:val="clear" w:color="000000" w:fill="FFFFFF"/>
            <w:noWrap/>
            <w:vAlign w:val="bottom"/>
            <w:hideMark/>
          </w:tcPr>
          <w:p w14:paraId="4EBB2187"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945 </w:t>
            </w:r>
          </w:p>
        </w:tc>
        <w:tc>
          <w:tcPr>
            <w:tcW w:w="1140" w:type="dxa"/>
            <w:tcBorders>
              <w:top w:val="nil"/>
              <w:left w:val="nil"/>
              <w:bottom w:val="single" w:sz="4" w:space="0" w:color="auto"/>
              <w:right w:val="single" w:sz="4" w:space="0" w:color="auto"/>
            </w:tcBorders>
            <w:shd w:val="clear" w:color="000000" w:fill="FFFFFF"/>
            <w:noWrap/>
            <w:vAlign w:val="bottom"/>
            <w:hideMark/>
          </w:tcPr>
          <w:p w14:paraId="7C020E82"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3.780 </w:t>
            </w:r>
          </w:p>
        </w:tc>
      </w:tr>
      <w:tr w:rsidR="000F6EAC" w:rsidRPr="000F6EAC" w14:paraId="3B2D1175"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19E5D451" w14:textId="44E25E40" w:rsidR="000F6EAC" w:rsidRPr="000F6EAC" w:rsidRDefault="000F6EAC" w:rsidP="003B6A0D">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mdw CM </w:t>
            </w:r>
            <w:r w:rsidR="003B6A0D">
              <w:rPr>
                <w:rFonts w:eastAsia="Times New Roman" w:cs="Arial"/>
                <w:color w:val="000000"/>
                <w:szCs w:val="20"/>
                <w:lang w:eastAsia="nl-NL"/>
              </w:rPr>
              <w:t>beroepsrisico</w:t>
            </w:r>
            <w:r w:rsidRPr="000F6EAC">
              <w:rPr>
                <w:rFonts w:eastAsia="Times New Roman" w:cs="Arial"/>
                <w:color w:val="000000"/>
                <w:szCs w:val="20"/>
                <w:lang w:eastAsia="nl-NL"/>
              </w:rPr>
              <w:t xml:space="preserve"> zittende populatie</w:t>
            </w:r>
          </w:p>
        </w:tc>
        <w:tc>
          <w:tcPr>
            <w:tcW w:w="920" w:type="dxa"/>
            <w:tcBorders>
              <w:top w:val="nil"/>
              <w:left w:val="nil"/>
              <w:bottom w:val="single" w:sz="4" w:space="0" w:color="auto"/>
              <w:right w:val="single" w:sz="4" w:space="0" w:color="auto"/>
            </w:tcBorders>
            <w:shd w:val="clear" w:color="000000" w:fill="FFFFFF"/>
            <w:noWrap/>
            <w:vAlign w:val="bottom"/>
            <w:hideMark/>
          </w:tcPr>
          <w:p w14:paraId="210EEBD6" w14:textId="77777777" w:rsidR="000F6EAC" w:rsidRPr="000F6EAC" w:rsidRDefault="000F6EAC" w:rsidP="000F6EAC">
            <w:pPr>
              <w:spacing w:line="240" w:lineRule="auto"/>
              <w:ind w:left="0"/>
              <w:jc w:val="center"/>
              <w:rPr>
                <w:rFonts w:eastAsia="Times New Roman" w:cs="Arial"/>
                <w:color w:val="000000"/>
                <w:szCs w:val="20"/>
                <w:lang w:eastAsia="nl-NL"/>
              </w:rPr>
            </w:pPr>
            <w:r w:rsidRPr="000F6EAC">
              <w:rPr>
                <w:rFonts w:eastAsia="Times New Roman" w:cs="Arial"/>
                <w:color w:val="000000"/>
                <w:szCs w:val="20"/>
                <w:lang w:eastAsia="nl-NL"/>
              </w:rPr>
              <w:t xml:space="preserve"> - </w:t>
            </w:r>
          </w:p>
        </w:tc>
        <w:tc>
          <w:tcPr>
            <w:tcW w:w="920" w:type="dxa"/>
            <w:tcBorders>
              <w:top w:val="nil"/>
              <w:left w:val="nil"/>
              <w:bottom w:val="single" w:sz="4" w:space="0" w:color="auto"/>
              <w:right w:val="single" w:sz="4" w:space="0" w:color="auto"/>
            </w:tcBorders>
            <w:shd w:val="clear" w:color="000000" w:fill="FFFFFF"/>
            <w:noWrap/>
            <w:vAlign w:val="bottom"/>
            <w:hideMark/>
          </w:tcPr>
          <w:p w14:paraId="547A445C"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7 </w:t>
            </w:r>
          </w:p>
        </w:tc>
        <w:tc>
          <w:tcPr>
            <w:tcW w:w="920" w:type="dxa"/>
            <w:tcBorders>
              <w:top w:val="nil"/>
              <w:left w:val="nil"/>
              <w:bottom w:val="single" w:sz="4" w:space="0" w:color="auto"/>
              <w:right w:val="single" w:sz="4" w:space="0" w:color="auto"/>
            </w:tcBorders>
            <w:shd w:val="clear" w:color="000000" w:fill="FFFFFF"/>
            <w:noWrap/>
            <w:vAlign w:val="bottom"/>
            <w:hideMark/>
          </w:tcPr>
          <w:p w14:paraId="719D7288"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27 </w:t>
            </w:r>
          </w:p>
        </w:tc>
        <w:tc>
          <w:tcPr>
            <w:tcW w:w="920" w:type="dxa"/>
            <w:tcBorders>
              <w:top w:val="nil"/>
              <w:left w:val="nil"/>
              <w:bottom w:val="single" w:sz="4" w:space="0" w:color="auto"/>
              <w:right w:val="single" w:sz="4" w:space="0" w:color="auto"/>
            </w:tcBorders>
            <w:shd w:val="clear" w:color="000000" w:fill="FFFFFF"/>
            <w:noWrap/>
            <w:vAlign w:val="bottom"/>
            <w:hideMark/>
          </w:tcPr>
          <w:p w14:paraId="403FC7F0"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27 </w:t>
            </w:r>
          </w:p>
        </w:tc>
        <w:tc>
          <w:tcPr>
            <w:tcW w:w="1140" w:type="dxa"/>
            <w:tcBorders>
              <w:top w:val="nil"/>
              <w:left w:val="nil"/>
              <w:bottom w:val="single" w:sz="4" w:space="0" w:color="auto"/>
              <w:right w:val="single" w:sz="4" w:space="0" w:color="auto"/>
            </w:tcBorders>
            <w:shd w:val="clear" w:color="000000" w:fill="FFFFFF"/>
            <w:noWrap/>
            <w:vAlign w:val="bottom"/>
            <w:hideMark/>
          </w:tcPr>
          <w:p w14:paraId="69E617D4"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61 </w:t>
            </w:r>
          </w:p>
        </w:tc>
      </w:tr>
      <w:tr w:rsidR="000F6EAC" w:rsidRPr="000F6EAC" w14:paraId="72850825"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4B038F7E"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mdw CM GTPA zittende populatie</w:t>
            </w:r>
          </w:p>
        </w:tc>
        <w:tc>
          <w:tcPr>
            <w:tcW w:w="920" w:type="dxa"/>
            <w:tcBorders>
              <w:top w:val="nil"/>
              <w:left w:val="nil"/>
              <w:bottom w:val="single" w:sz="4" w:space="0" w:color="auto"/>
              <w:right w:val="single" w:sz="4" w:space="0" w:color="auto"/>
            </w:tcBorders>
            <w:shd w:val="clear" w:color="000000" w:fill="FFFFFF"/>
            <w:noWrap/>
            <w:vAlign w:val="bottom"/>
            <w:hideMark/>
          </w:tcPr>
          <w:p w14:paraId="62A4B461" w14:textId="77777777" w:rsidR="000F6EAC" w:rsidRPr="000F6EAC" w:rsidRDefault="000F6EAC" w:rsidP="000F6EAC">
            <w:pPr>
              <w:spacing w:line="240" w:lineRule="auto"/>
              <w:ind w:left="0"/>
              <w:jc w:val="center"/>
              <w:rPr>
                <w:rFonts w:eastAsia="Times New Roman" w:cs="Arial"/>
                <w:color w:val="000000"/>
                <w:szCs w:val="20"/>
                <w:lang w:eastAsia="nl-NL"/>
              </w:rPr>
            </w:pPr>
            <w:r w:rsidRPr="000F6EAC">
              <w:rPr>
                <w:rFonts w:eastAsia="Times New Roman" w:cs="Arial"/>
                <w:color w:val="000000"/>
                <w:szCs w:val="20"/>
                <w:lang w:eastAsia="nl-NL"/>
              </w:rPr>
              <w:t xml:space="preserve"> - </w:t>
            </w:r>
          </w:p>
        </w:tc>
        <w:tc>
          <w:tcPr>
            <w:tcW w:w="920" w:type="dxa"/>
            <w:tcBorders>
              <w:top w:val="nil"/>
              <w:left w:val="nil"/>
              <w:bottom w:val="single" w:sz="4" w:space="0" w:color="auto"/>
              <w:right w:val="single" w:sz="4" w:space="0" w:color="auto"/>
            </w:tcBorders>
            <w:shd w:val="clear" w:color="000000" w:fill="FFFFFF"/>
            <w:noWrap/>
            <w:vAlign w:val="bottom"/>
            <w:hideMark/>
          </w:tcPr>
          <w:p w14:paraId="63A8E4BF"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7 </w:t>
            </w:r>
          </w:p>
        </w:tc>
        <w:tc>
          <w:tcPr>
            <w:tcW w:w="920" w:type="dxa"/>
            <w:tcBorders>
              <w:top w:val="nil"/>
              <w:left w:val="nil"/>
              <w:bottom w:val="single" w:sz="4" w:space="0" w:color="auto"/>
              <w:right w:val="single" w:sz="4" w:space="0" w:color="auto"/>
            </w:tcBorders>
            <w:shd w:val="clear" w:color="000000" w:fill="FFFFFF"/>
            <w:noWrap/>
            <w:vAlign w:val="bottom"/>
            <w:hideMark/>
          </w:tcPr>
          <w:p w14:paraId="615C68B9"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31 </w:t>
            </w:r>
          </w:p>
        </w:tc>
        <w:tc>
          <w:tcPr>
            <w:tcW w:w="920" w:type="dxa"/>
            <w:tcBorders>
              <w:top w:val="nil"/>
              <w:left w:val="nil"/>
              <w:bottom w:val="single" w:sz="4" w:space="0" w:color="auto"/>
              <w:right w:val="single" w:sz="4" w:space="0" w:color="auto"/>
            </w:tcBorders>
            <w:shd w:val="clear" w:color="000000" w:fill="FFFFFF"/>
            <w:noWrap/>
            <w:vAlign w:val="bottom"/>
            <w:hideMark/>
          </w:tcPr>
          <w:p w14:paraId="312A6C48"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31 </w:t>
            </w:r>
          </w:p>
        </w:tc>
        <w:tc>
          <w:tcPr>
            <w:tcW w:w="1140" w:type="dxa"/>
            <w:tcBorders>
              <w:top w:val="nil"/>
              <w:left w:val="nil"/>
              <w:bottom w:val="single" w:sz="4" w:space="0" w:color="auto"/>
              <w:right w:val="single" w:sz="4" w:space="0" w:color="auto"/>
            </w:tcBorders>
            <w:shd w:val="clear" w:color="000000" w:fill="FFFFFF"/>
            <w:noWrap/>
            <w:vAlign w:val="bottom"/>
            <w:hideMark/>
          </w:tcPr>
          <w:p w14:paraId="4388CF49"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69 </w:t>
            </w:r>
          </w:p>
        </w:tc>
      </w:tr>
      <w:tr w:rsidR="000F6EAC" w:rsidRPr="000F6EAC" w14:paraId="5FD3CFD7"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74967178"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Totaal # mdw</w:t>
            </w:r>
          </w:p>
        </w:tc>
        <w:tc>
          <w:tcPr>
            <w:tcW w:w="920" w:type="dxa"/>
            <w:tcBorders>
              <w:top w:val="nil"/>
              <w:left w:val="nil"/>
              <w:bottom w:val="single" w:sz="4" w:space="0" w:color="auto"/>
              <w:right w:val="single" w:sz="4" w:space="0" w:color="auto"/>
            </w:tcBorders>
            <w:shd w:val="clear" w:color="000000" w:fill="FFFFFF"/>
            <w:noWrap/>
            <w:vAlign w:val="bottom"/>
            <w:hideMark/>
          </w:tcPr>
          <w:p w14:paraId="4A8BF683"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945 </w:t>
            </w:r>
          </w:p>
        </w:tc>
        <w:tc>
          <w:tcPr>
            <w:tcW w:w="920" w:type="dxa"/>
            <w:tcBorders>
              <w:top w:val="nil"/>
              <w:left w:val="nil"/>
              <w:bottom w:val="single" w:sz="4" w:space="0" w:color="auto"/>
              <w:right w:val="single" w:sz="4" w:space="0" w:color="auto"/>
            </w:tcBorders>
            <w:shd w:val="clear" w:color="000000" w:fill="FFFFFF"/>
            <w:noWrap/>
            <w:vAlign w:val="bottom"/>
            <w:hideMark/>
          </w:tcPr>
          <w:p w14:paraId="767CEB69"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969 </w:t>
            </w:r>
          </w:p>
        </w:tc>
        <w:tc>
          <w:tcPr>
            <w:tcW w:w="920" w:type="dxa"/>
            <w:tcBorders>
              <w:top w:val="nil"/>
              <w:left w:val="nil"/>
              <w:bottom w:val="single" w:sz="4" w:space="0" w:color="auto"/>
              <w:right w:val="single" w:sz="4" w:space="0" w:color="auto"/>
            </w:tcBorders>
            <w:shd w:val="clear" w:color="000000" w:fill="FFFFFF"/>
            <w:noWrap/>
            <w:vAlign w:val="bottom"/>
            <w:hideMark/>
          </w:tcPr>
          <w:p w14:paraId="31600399"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1.048 </w:t>
            </w:r>
          </w:p>
        </w:tc>
        <w:tc>
          <w:tcPr>
            <w:tcW w:w="920" w:type="dxa"/>
            <w:tcBorders>
              <w:top w:val="nil"/>
              <w:left w:val="nil"/>
              <w:bottom w:val="single" w:sz="4" w:space="0" w:color="auto"/>
              <w:right w:val="single" w:sz="4" w:space="0" w:color="auto"/>
            </w:tcBorders>
            <w:shd w:val="clear" w:color="000000" w:fill="FFFFFF"/>
            <w:noWrap/>
            <w:vAlign w:val="bottom"/>
            <w:hideMark/>
          </w:tcPr>
          <w:p w14:paraId="4B76C026"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1.048 </w:t>
            </w:r>
          </w:p>
        </w:tc>
        <w:tc>
          <w:tcPr>
            <w:tcW w:w="1140" w:type="dxa"/>
            <w:tcBorders>
              <w:top w:val="nil"/>
              <w:left w:val="nil"/>
              <w:bottom w:val="single" w:sz="4" w:space="0" w:color="auto"/>
              <w:right w:val="single" w:sz="4" w:space="0" w:color="auto"/>
            </w:tcBorders>
            <w:shd w:val="clear" w:color="000000" w:fill="FFFFFF"/>
            <w:noWrap/>
            <w:vAlign w:val="bottom"/>
            <w:hideMark/>
          </w:tcPr>
          <w:p w14:paraId="25B65B28"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4.010 </w:t>
            </w:r>
          </w:p>
        </w:tc>
      </w:tr>
      <w:tr w:rsidR="000F6EAC" w:rsidRPr="000F6EAC" w14:paraId="6FFE6ACE" w14:textId="77777777" w:rsidTr="000F6EAC">
        <w:trPr>
          <w:trHeight w:val="255"/>
          <w:jc w:val="right"/>
        </w:trPr>
        <w:tc>
          <w:tcPr>
            <w:tcW w:w="3960" w:type="dxa"/>
            <w:tcBorders>
              <w:top w:val="nil"/>
              <w:left w:val="single" w:sz="4" w:space="0" w:color="auto"/>
              <w:bottom w:val="single" w:sz="4" w:space="0" w:color="auto"/>
              <w:right w:val="nil"/>
            </w:tcBorders>
            <w:shd w:val="clear" w:color="000000" w:fill="FFFFFF"/>
            <w:noWrap/>
            <w:vAlign w:val="bottom"/>
            <w:hideMark/>
          </w:tcPr>
          <w:p w14:paraId="5BD961CA"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3D8977CC"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5DC598C9"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00834265"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4696DB55"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4692007"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r>
      <w:tr w:rsidR="000F6EAC" w:rsidRPr="000F6EAC" w14:paraId="10D6AD52"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0E545EDE"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Vullingsgraad %</w:t>
            </w:r>
          </w:p>
        </w:tc>
        <w:tc>
          <w:tcPr>
            <w:tcW w:w="920" w:type="dxa"/>
            <w:tcBorders>
              <w:top w:val="nil"/>
              <w:left w:val="nil"/>
              <w:bottom w:val="single" w:sz="4" w:space="0" w:color="auto"/>
              <w:right w:val="single" w:sz="4" w:space="0" w:color="auto"/>
            </w:tcBorders>
            <w:shd w:val="clear" w:color="000000" w:fill="FFFFFF"/>
            <w:noWrap/>
            <w:vAlign w:val="bottom"/>
            <w:hideMark/>
          </w:tcPr>
          <w:p w14:paraId="55C83234" w14:textId="77777777" w:rsidR="000F6EAC" w:rsidRPr="000F6EAC" w:rsidRDefault="000F6EAC" w:rsidP="000F6EAC">
            <w:pPr>
              <w:spacing w:line="240" w:lineRule="auto"/>
              <w:ind w:left="0"/>
              <w:jc w:val="right"/>
              <w:rPr>
                <w:rFonts w:eastAsia="Times New Roman" w:cs="Arial"/>
                <w:color w:val="000000"/>
                <w:szCs w:val="20"/>
                <w:lang w:eastAsia="nl-NL"/>
              </w:rPr>
            </w:pPr>
            <w:r w:rsidRPr="000F6EAC">
              <w:rPr>
                <w:rFonts w:eastAsia="Times New Roman" w:cs="Arial"/>
                <w:color w:val="000000"/>
                <w:szCs w:val="20"/>
                <w:lang w:eastAsia="nl-NL"/>
              </w:rPr>
              <w:t>90%</w:t>
            </w:r>
          </w:p>
        </w:tc>
        <w:tc>
          <w:tcPr>
            <w:tcW w:w="920" w:type="dxa"/>
            <w:tcBorders>
              <w:top w:val="nil"/>
              <w:left w:val="nil"/>
              <w:bottom w:val="single" w:sz="4" w:space="0" w:color="auto"/>
              <w:right w:val="single" w:sz="4" w:space="0" w:color="auto"/>
            </w:tcBorders>
            <w:shd w:val="clear" w:color="000000" w:fill="FFFFFF"/>
            <w:noWrap/>
            <w:vAlign w:val="bottom"/>
            <w:hideMark/>
          </w:tcPr>
          <w:p w14:paraId="7C3AE0A2" w14:textId="77777777" w:rsidR="000F6EAC" w:rsidRPr="000F6EAC" w:rsidRDefault="000F6EAC" w:rsidP="000F6EAC">
            <w:pPr>
              <w:spacing w:line="240" w:lineRule="auto"/>
              <w:ind w:left="0"/>
              <w:jc w:val="right"/>
              <w:rPr>
                <w:rFonts w:eastAsia="Times New Roman" w:cs="Arial"/>
                <w:color w:val="000000"/>
                <w:szCs w:val="20"/>
                <w:lang w:eastAsia="nl-NL"/>
              </w:rPr>
            </w:pPr>
            <w:r w:rsidRPr="000F6EAC">
              <w:rPr>
                <w:rFonts w:eastAsia="Times New Roman" w:cs="Arial"/>
                <w:color w:val="000000"/>
                <w:szCs w:val="20"/>
                <w:lang w:eastAsia="nl-NL"/>
              </w:rPr>
              <w:t>90%</w:t>
            </w:r>
          </w:p>
        </w:tc>
        <w:tc>
          <w:tcPr>
            <w:tcW w:w="920" w:type="dxa"/>
            <w:tcBorders>
              <w:top w:val="nil"/>
              <w:left w:val="nil"/>
              <w:bottom w:val="single" w:sz="4" w:space="0" w:color="auto"/>
              <w:right w:val="single" w:sz="4" w:space="0" w:color="auto"/>
            </w:tcBorders>
            <w:shd w:val="clear" w:color="000000" w:fill="FFFFFF"/>
            <w:noWrap/>
            <w:vAlign w:val="bottom"/>
            <w:hideMark/>
          </w:tcPr>
          <w:p w14:paraId="79C8AEB1" w14:textId="77777777" w:rsidR="000F6EAC" w:rsidRPr="000F6EAC" w:rsidRDefault="000F6EAC" w:rsidP="000F6EAC">
            <w:pPr>
              <w:spacing w:line="240" w:lineRule="auto"/>
              <w:ind w:left="0"/>
              <w:jc w:val="right"/>
              <w:rPr>
                <w:rFonts w:eastAsia="Times New Roman" w:cs="Arial"/>
                <w:color w:val="000000"/>
                <w:szCs w:val="20"/>
                <w:lang w:eastAsia="nl-NL"/>
              </w:rPr>
            </w:pPr>
            <w:r w:rsidRPr="000F6EAC">
              <w:rPr>
                <w:rFonts w:eastAsia="Times New Roman" w:cs="Arial"/>
                <w:color w:val="000000"/>
                <w:szCs w:val="20"/>
                <w:lang w:eastAsia="nl-NL"/>
              </w:rPr>
              <w:t>90%</w:t>
            </w:r>
          </w:p>
        </w:tc>
        <w:tc>
          <w:tcPr>
            <w:tcW w:w="920" w:type="dxa"/>
            <w:tcBorders>
              <w:top w:val="nil"/>
              <w:left w:val="nil"/>
              <w:bottom w:val="single" w:sz="4" w:space="0" w:color="auto"/>
              <w:right w:val="single" w:sz="4" w:space="0" w:color="auto"/>
            </w:tcBorders>
            <w:shd w:val="clear" w:color="000000" w:fill="FFFFFF"/>
            <w:noWrap/>
            <w:vAlign w:val="bottom"/>
            <w:hideMark/>
          </w:tcPr>
          <w:p w14:paraId="22E2C8A5" w14:textId="77777777" w:rsidR="000F6EAC" w:rsidRPr="000F6EAC" w:rsidRDefault="000F6EAC" w:rsidP="000F6EAC">
            <w:pPr>
              <w:spacing w:line="240" w:lineRule="auto"/>
              <w:ind w:left="0"/>
              <w:jc w:val="right"/>
              <w:rPr>
                <w:rFonts w:eastAsia="Times New Roman" w:cs="Arial"/>
                <w:color w:val="000000"/>
                <w:szCs w:val="20"/>
                <w:lang w:eastAsia="nl-NL"/>
              </w:rPr>
            </w:pPr>
            <w:r w:rsidRPr="000F6EAC">
              <w:rPr>
                <w:rFonts w:eastAsia="Times New Roman" w:cs="Arial"/>
                <w:color w:val="000000"/>
                <w:szCs w:val="20"/>
                <w:lang w:eastAsia="nl-NL"/>
              </w:rPr>
              <w:t>90%</w:t>
            </w:r>
          </w:p>
        </w:tc>
        <w:tc>
          <w:tcPr>
            <w:tcW w:w="1140" w:type="dxa"/>
            <w:tcBorders>
              <w:top w:val="nil"/>
              <w:left w:val="nil"/>
              <w:bottom w:val="single" w:sz="4" w:space="0" w:color="auto"/>
              <w:right w:val="single" w:sz="4" w:space="0" w:color="auto"/>
            </w:tcBorders>
            <w:shd w:val="clear" w:color="000000" w:fill="FFFFFF"/>
            <w:noWrap/>
            <w:vAlign w:val="bottom"/>
            <w:hideMark/>
          </w:tcPr>
          <w:p w14:paraId="71381DA8"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r>
      <w:tr w:rsidR="000F6EAC" w:rsidRPr="000F6EAC" w14:paraId="56CC92AE" w14:textId="77777777" w:rsidTr="000F6EAC">
        <w:trPr>
          <w:trHeight w:val="255"/>
          <w:jc w:val="right"/>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16C3DCDD"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Refreshtrainingen</w:t>
            </w:r>
          </w:p>
        </w:tc>
        <w:tc>
          <w:tcPr>
            <w:tcW w:w="920" w:type="dxa"/>
            <w:tcBorders>
              <w:top w:val="nil"/>
              <w:left w:val="nil"/>
              <w:bottom w:val="single" w:sz="4" w:space="0" w:color="auto"/>
              <w:right w:val="single" w:sz="4" w:space="0" w:color="auto"/>
            </w:tcBorders>
            <w:shd w:val="clear" w:color="000000" w:fill="FFFFFF"/>
            <w:noWrap/>
            <w:vAlign w:val="bottom"/>
            <w:hideMark/>
          </w:tcPr>
          <w:p w14:paraId="72FCB4FE"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75 </w:t>
            </w:r>
          </w:p>
        </w:tc>
        <w:tc>
          <w:tcPr>
            <w:tcW w:w="920" w:type="dxa"/>
            <w:tcBorders>
              <w:top w:val="nil"/>
              <w:left w:val="nil"/>
              <w:bottom w:val="single" w:sz="4" w:space="0" w:color="auto"/>
              <w:right w:val="single" w:sz="4" w:space="0" w:color="auto"/>
            </w:tcBorders>
            <w:shd w:val="clear" w:color="000000" w:fill="FFFFFF"/>
            <w:noWrap/>
            <w:vAlign w:val="bottom"/>
            <w:hideMark/>
          </w:tcPr>
          <w:p w14:paraId="63B862A4"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77 </w:t>
            </w:r>
          </w:p>
        </w:tc>
        <w:tc>
          <w:tcPr>
            <w:tcW w:w="920" w:type="dxa"/>
            <w:tcBorders>
              <w:top w:val="nil"/>
              <w:left w:val="nil"/>
              <w:bottom w:val="single" w:sz="4" w:space="0" w:color="auto"/>
              <w:right w:val="single" w:sz="4" w:space="0" w:color="auto"/>
            </w:tcBorders>
            <w:shd w:val="clear" w:color="000000" w:fill="FFFFFF"/>
            <w:noWrap/>
            <w:vAlign w:val="bottom"/>
            <w:hideMark/>
          </w:tcPr>
          <w:p w14:paraId="33AD1CD9"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84 </w:t>
            </w:r>
          </w:p>
        </w:tc>
        <w:tc>
          <w:tcPr>
            <w:tcW w:w="920" w:type="dxa"/>
            <w:tcBorders>
              <w:top w:val="nil"/>
              <w:left w:val="nil"/>
              <w:bottom w:val="single" w:sz="4" w:space="0" w:color="auto"/>
              <w:right w:val="single" w:sz="4" w:space="0" w:color="auto"/>
            </w:tcBorders>
            <w:shd w:val="clear" w:color="000000" w:fill="FFFFFF"/>
            <w:noWrap/>
            <w:vAlign w:val="bottom"/>
            <w:hideMark/>
          </w:tcPr>
          <w:p w14:paraId="1338808F"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xml:space="preserve">         84 </w:t>
            </w:r>
          </w:p>
        </w:tc>
        <w:tc>
          <w:tcPr>
            <w:tcW w:w="1140" w:type="dxa"/>
            <w:tcBorders>
              <w:top w:val="nil"/>
              <w:left w:val="nil"/>
              <w:bottom w:val="single" w:sz="4" w:space="0" w:color="auto"/>
              <w:right w:val="single" w:sz="4" w:space="0" w:color="auto"/>
            </w:tcBorders>
            <w:shd w:val="clear" w:color="000000" w:fill="FFFFFF"/>
            <w:noWrap/>
            <w:vAlign w:val="bottom"/>
            <w:hideMark/>
          </w:tcPr>
          <w:p w14:paraId="79A8AB9D"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xml:space="preserve">           320 </w:t>
            </w:r>
          </w:p>
        </w:tc>
      </w:tr>
      <w:tr w:rsidR="000F6EAC" w:rsidRPr="000F6EAC" w14:paraId="6B50C5CF" w14:textId="77777777" w:rsidTr="000F6EAC">
        <w:trPr>
          <w:trHeight w:val="255"/>
          <w:jc w:val="right"/>
        </w:trPr>
        <w:tc>
          <w:tcPr>
            <w:tcW w:w="3960" w:type="dxa"/>
            <w:tcBorders>
              <w:top w:val="nil"/>
              <w:left w:val="single" w:sz="4" w:space="0" w:color="auto"/>
              <w:bottom w:val="single" w:sz="4" w:space="0" w:color="auto"/>
              <w:right w:val="nil"/>
            </w:tcBorders>
            <w:shd w:val="clear" w:color="000000" w:fill="FFFFFF"/>
            <w:noWrap/>
            <w:vAlign w:val="bottom"/>
            <w:hideMark/>
          </w:tcPr>
          <w:p w14:paraId="012405BD"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5DFCE60C"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4A1231A7"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3707AA10"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920" w:type="dxa"/>
            <w:tcBorders>
              <w:top w:val="nil"/>
              <w:left w:val="nil"/>
              <w:bottom w:val="single" w:sz="4" w:space="0" w:color="auto"/>
              <w:right w:val="nil"/>
            </w:tcBorders>
            <w:shd w:val="clear" w:color="000000" w:fill="FFFFFF"/>
            <w:noWrap/>
            <w:vAlign w:val="bottom"/>
            <w:hideMark/>
          </w:tcPr>
          <w:p w14:paraId="3C13EBD9" w14:textId="77777777" w:rsidR="000F6EAC" w:rsidRPr="000F6EAC" w:rsidRDefault="000F6EAC" w:rsidP="000F6EAC">
            <w:pPr>
              <w:spacing w:line="240" w:lineRule="auto"/>
              <w:ind w:left="0"/>
              <w:rPr>
                <w:rFonts w:eastAsia="Times New Roman" w:cs="Arial"/>
                <w:color w:val="000000"/>
                <w:szCs w:val="20"/>
                <w:lang w:eastAsia="nl-NL"/>
              </w:rPr>
            </w:pPr>
            <w:r w:rsidRPr="000F6EAC">
              <w:rPr>
                <w:rFonts w:eastAsia="Times New Roman" w:cs="Arial"/>
                <w:color w:val="000000"/>
                <w:szCs w:val="20"/>
                <w:lang w:eastAsia="nl-NL"/>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34BBAF9" w14:textId="77777777" w:rsidR="000F6EAC" w:rsidRPr="000F6EAC" w:rsidRDefault="000F6EAC" w:rsidP="000F6EAC">
            <w:pPr>
              <w:spacing w:line="240" w:lineRule="auto"/>
              <w:ind w:left="0"/>
              <w:rPr>
                <w:rFonts w:eastAsia="Times New Roman" w:cs="Arial"/>
                <w:b/>
                <w:bCs/>
                <w:color w:val="000000"/>
                <w:szCs w:val="20"/>
                <w:lang w:eastAsia="nl-NL"/>
              </w:rPr>
            </w:pPr>
            <w:r w:rsidRPr="000F6EAC">
              <w:rPr>
                <w:rFonts w:eastAsia="Times New Roman" w:cs="Arial"/>
                <w:b/>
                <w:bCs/>
                <w:color w:val="000000"/>
                <w:szCs w:val="20"/>
                <w:lang w:eastAsia="nl-NL"/>
              </w:rPr>
              <w:t> </w:t>
            </w:r>
          </w:p>
        </w:tc>
      </w:tr>
    </w:tbl>
    <w:p w14:paraId="7D9C59EC" w14:textId="0C8741D2" w:rsidR="00915F35" w:rsidRDefault="00915F35" w:rsidP="004742E4">
      <w:pPr>
        <w:spacing w:after="200" w:line="276" w:lineRule="auto"/>
        <w:ind w:left="1416"/>
        <w:rPr>
          <w:rFonts w:cs="Arial"/>
          <w:b/>
          <w:szCs w:val="19"/>
          <w:lang w:eastAsia="nl-NL"/>
        </w:rPr>
      </w:pPr>
    </w:p>
    <w:p w14:paraId="4D4013BE" w14:textId="6DE36A35" w:rsidR="002A32BD" w:rsidRPr="002A32BD" w:rsidRDefault="009108FF" w:rsidP="002A32BD">
      <w:pPr>
        <w:spacing w:after="200" w:line="276" w:lineRule="auto"/>
        <w:ind w:left="1416"/>
        <w:rPr>
          <w:rFonts w:cs="Arial"/>
          <w:highlight w:val="yellow"/>
        </w:rPr>
      </w:pPr>
      <w:r w:rsidRPr="004742E4">
        <w:rPr>
          <w:rFonts w:cs="Arial"/>
          <w:b/>
          <w:szCs w:val="19"/>
          <w:lang w:eastAsia="nl-NL"/>
        </w:rPr>
        <w:t>Aan genoemde uren, aantallen en/of beschrijvingen met betrekking tot afname en verwachtingen kunnen door u op geen enkele wijze rechten worden ontleend.</w:t>
      </w:r>
    </w:p>
    <w:p w14:paraId="287B0FE5" w14:textId="49958F44" w:rsidR="002A32BD" w:rsidRPr="0088394B" w:rsidRDefault="002A32BD" w:rsidP="002A32BD">
      <w:pPr>
        <w:pStyle w:val="Tussenkopblauw"/>
        <w:rPr>
          <w:color w:val="auto"/>
        </w:rPr>
      </w:pPr>
      <w:r>
        <w:rPr>
          <w:color w:val="auto"/>
        </w:rPr>
        <w:t>Herzieningsclausule</w:t>
      </w:r>
    </w:p>
    <w:p w14:paraId="76171090" w14:textId="4C1212CD" w:rsidR="002A32BD" w:rsidRDefault="002A32BD" w:rsidP="002A32BD">
      <w:pPr>
        <w:spacing w:after="200" w:line="276" w:lineRule="auto"/>
        <w:ind w:left="1416"/>
        <w:rPr>
          <w:rFonts w:cs="Arial"/>
          <w:color w:val="000000"/>
          <w:szCs w:val="20"/>
        </w:rPr>
      </w:pPr>
      <w:r w:rsidRPr="007D55FB">
        <w:rPr>
          <w:rFonts w:cs="Arial"/>
          <w:color w:val="000000"/>
          <w:szCs w:val="20"/>
        </w:rPr>
        <w:t xml:space="preserve">Gedurende de looptijd van de </w:t>
      </w:r>
      <w:r w:rsidR="00F952E8">
        <w:rPr>
          <w:rFonts w:cs="Arial"/>
          <w:color w:val="000000"/>
          <w:szCs w:val="20"/>
        </w:rPr>
        <w:t>Raamovereenkomst</w:t>
      </w:r>
      <w:r w:rsidRPr="007D55FB">
        <w:rPr>
          <w:rFonts w:cs="Arial"/>
          <w:color w:val="000000"/>
          <w:szCs w:val="20"/>
        </w:rPr>
        <w:t xml:space="preserve"> behoudt de Politie zich het recht voor om de Opdracht te wijzigen. Door te voeren wijzigingen zijn beschreven onder artikel 4 van de </w:t>
      </w:r>
      <w:r w:rsidR="00F952E8">
        <w:rPr>
          <w:rFonts w:cs="Arial"/>
          <w:color w:val="000000"/>
          <w:szCs w:val="20"/>
        </w:rPr>
        <w:t>Raamovereenkomst</w:t>
      </w:r>
      <w:r w:rsidRPr="007D55FB">
        <w:rPr>
          <w:rFonts w:cs="Arial"/>
          <w:color w:val="000000"/>
          <w:szCs w:val="20"/>
        </w:rPr>
        <w:t>.</w:t>
      </w:r>
    </w:p>
    <w:p w14:paraId="7C47C069" w14:textId="18A3F192" w:rsidR="0071588E" w:rsidRPr="0088394B" w:rsidRDefault="0071588E" w:rsidP="002A32BD">
      <w:pPr>
        <w:pStyle w:val="Tussenkopblauw"/>
        <w:ind w:left="708" w:firstLine="708"/>
        <w:rPr>
          <w:color w:val="auto"/>
        </w:rPr>
      </w:pPr>
      <w:r w:rsidRPr="0088394B">
        <w:rPr>
          <w:color w:val="auto"/>
        </w:rPr>
        <w:t>Inschrijving op Percelen</w:t>
      </w:r>
    </w:p>
    <w:p w14:paraId="67AD77C6" w14:textId="06022E03" w:rsidR="0071588E" w:rsidRDefault="00E540EB" w:rsidP="0071588E">
      <w:pPr>
        <w:rPr>
          <w:rFonts w:cs="Arial"/>
          <w:szCs w:val="20"/>
        </w:rPr>
      </w:pPr>
      <w:r>
        <w:rPr>
          <w:rFonts w:cs="Arial"/>
          <w:szCs w:val="20"/>
        </w:rPr>
        <w:t xml:space="preserve">Deze opdracht is ingedeeld in drie percelen opdat per onderwerp de beste aanbieding kan worden gekozen. </w:t>
      </w:r>
      <w:r w:rsidR="0071588E" w:rsidRPr="00A973D4">
        <w:rPr>
          <w:rFonts w:cs="Arial"/>
          <w:szCs w:val="20"/>
        </w:rPr>
        <w:t xml:space="preserve">U kunt op één, meerdere of alle Percelen inschrijven. Inschrijvingen op een gedeelte van een Perceel </w:t>
      </w:r>
      <w:r w:rsidR="001F30C3" w:rsidRPr="00A973D4">
        <w:rPr>
          <w:rFonts w:cs="Arial"/>
          <w:szCs w:val="20"/>
        </w:rPr>
        <w:t xml:space="preserve">/ de Opdracht </w:t>
      </w:r>
      <w:r w:rsidR="0071588E" w:rsidRPr="00A973D4">
        <w:rPr>
          <w:rFonts w:cs="Arial"/>
          <w:szCs w:val="20"/>
        </w:rPr>
        <w:t>zijn ongeldig en worden uitgesloten van verdere deelname aan de</w:t>
      </w:r>
      <w:r w:rsidR="00C30DD4" w:rsidRPr="00A973D4">
        <w:rPr>
          <w:rFonts w:cs="Arial"/>
          <w:szCs w:val="20"/>
        </w:rPr>
        <w:t>ze</w:t>
      </w:r>
      <w:r w:rsidR="0071588E" w:rsidRPr="00A973D4">
        <w:rPr>
          <w:rFonts w:cs="Arial"/>
          <w:szCs w:val="20"/>
        </w:rPr>
        <w:t xml:space="preserve"> aanbestedingsprocedure.</w:t>
      </w:r>
    </w:p>
    <w:p w14:paraId="5170B00A" w14:textId="77777777" w:rsidR="00F03D97" w:rsidRDefault="00F03D97" w:rsidP="00F03D97">
      <w:pPr>
        <w:rPr>
          <w:rFonts w:cs="Arial"/>
          <w:szCs w:val="20"/>
        </w:rPr>
      </w:pPr>
      <w:r>
        <w:rPr>
          <w:rFonts w:cs="Arial"/>
          <w:szCs w:val="20"/>
        </w:rPr>
        <w:t>Indien u op meerdere Percelen inschrijft, levert u per Perceel een volledige Inschrijving in, ook als eventuele bijlagen daarmee tweemaal worden ingediend.</w:t>
      </w:r>
    </w:p>
    <w:p w14:paraId="56A9F6DF" w14:textId="028E28CC" w:rsidR="00F03D97" w:rsidRPr="004E1A0C" w:rsidRDefault="00F03D97" w:rsidP="00F03D97">
      <w:pPr>
        <w:rPr>
          <w:rFonts w:cs="Arial"/>
          <w:szCs w:val="20"/>
        </w:rPr>
      </w:pPr>
      <w:r>
        <w:rPr>
          <w:rFonts w:cs="Arial"/>
          <w:szCs w:val="20"/>
        </w:rPr>
        <w:t xml:space="preserve">Bij elke Inschrijving en boven elke uitwerking en bijlage geeft u duidelijk aan welk Perceel het betreft. </w:t>
      </w:r>
    </w:p>
    <w:p w14:paraId="1B6BE8F7" w14:textId="4D108B4D" w:rsidR="00C30DD4" w:rsidRPr="0088394B" w:rsidRDefault="0071588E" w:rsidP="0071588E">
      <w:pPr>
        <w:pStyle w:val="Tussenkopblauw"/>
        <w:rPr>
          <w:rFonts w:cs="Arial"/>
          <w:b w:val="0"/>
          <w:color w:val="auto"/>
          <w:szCs w:val="20"/>
          <w:highlight w:val="yellow"/>
        </w:rPr>
      </w:pPr>
      <w:r w:rsidRPr="0088394B">
        <w:rPr>
          <w:color w:val="auto"/>
        </w:rPr>
        <w:t>Gunning per Perceel</w:t>
      </w:r>
    </w:p>
    <w:p w14:paraId="6FDF404B" w14:textId="0EBCE2E4" w:rsidR="00C30DD4" w:rsidRPr="00B65BC3" w:rsidRDefault="0071588E" w:rsidP="00C30DD4">
      <w:pPr>
        <w:pStyle w:val="Tussenkopblauw"/>
        <w:spacing w:before="0"/>
        <w:rPr>
          <w:rFonts w:cs="Arial"/>
          <w:b w:val="0"/>
          <w:color w:val="auto"/>
          <w:szCs w:val="20"/>
        </w:rPr>
      </w:pPr>
      <w:r w:rsidRPr="00B65BC3">
        <w:rPr>
          <w:rFonts w:cs="Arial"/>
          <w:b w:val="0"/>
          <w:color w:val="auto"/>
          <w:szCs w:val="20"/>
        </w:rPr>
        <w:t xml:space="preserve">De beoordeling vindt plaats per Perceel. </w:t>
      </w:r>
    </w:p>
    <w:p w14:paraId="0E7E682B" w14:textId="03781D4C" w:rsidR="0071588E" w:rsidRDefault="0071588E" w:rsidP="00CF4545">
      <w:pPr>
        <w:pStyle w:val="Tussenkopblauw"/>
        <w:spacing w:before="0"/>
        <w:rPr>
          <w:rFonts w:cs="Arial"/>
          <w:b w:val="0"/>
          <w:color w:val="auto"/>
          <w:szCs w:val="20"/>
        </w:rPr>
      </w:pPr>
      <w:r w:rsidRPr="00B65BC3">
        <w:rPr>
          <w:rFonts w:cs="Arial"/>
          <w:b w:val="0"/>
          <w:color w:val="auto"/>
          <w:szCs w:val="20"/>
        </w:rPr>
        <w:t>E</w:t>
      </w:r>
      <w:r w:rsidR="001F30C3" w:rsidRPr="00B65BC3">
        <w:rPr>
          <w:rFonts w:cs="Arial"/>
          <w:b w:val="0"/>
          <w:color w:val="auto"/>
          <w:szCs w:val="20"/>
        </w:rPr>
        <w:t>e</w:t>
      </w:r>
      <w:r w:rsidRPr="00B65BC3">
        <w:rPr>
          <w:rFonts w:cs="Arial"/>
          <w:b w:val="0"/>
          <w:color w:val="auto"/>
          <w:szCs w:val="20"/>
        </w:rPr>
        <w:t>n Inschrijver kan één</w:t>
      </w:r>
      <w:r w:rsidR="00E540EB">
        <w:rPr>
          <w:rFonts w:cs="Arial"/>
          <w:b w:val="0"/>
          <w:color w:val="auto"/>
          <w:szCs w:val="20"/>
        </w:rPr>
        <w:t xml:space="preserve">, meerdere </w:t>
      </w:r>
      <w:r w:rsidRPr="00B65BC3">
        <w:rPr>
          <w:rFonts w:cs="Arial"/>
          <w:b w:val="0"/>
          <w:color w:val="auto"/>
          <w:szCs w:val="20"/>
        </w:rPr>
        <w:t>o</w:t>
      </w:r>
      <w:r w:rsidR="00CF4545">
        <w:rPr>
          <w:rFonts w:cs="Arial"/>
          <w:b w:val="0"/>
          <w:color w:val="auto"/>
          <w:szCs w:val="20"/>
        </w:rPr>
        <w:t>f alle Percelen gegund krijgen.</w:t>
      </w:r>
    </w:p>
    <w:p w14:paraId="35A5E97E" w14:textId="6EE553D2" w:rsidR="00F03D97" w:rsidRDefault="00F03D97" w:rsidP="00F03D97">
      <w:pPr>
        <w:pStyle w:val="Tussenkopblauw"/>
        <w:spacing w:before="0"/>
        <w:rPr>
          <w:rFonts w:cs="Arial"/>
          <w:b w:val="0"/>
          <w:color w:val="auto"/>
          <w:szCs w:val="20"/>
        </w:rPr>
      </w:pPr>
      <w:r>
        <w:rPr>
          <w:rFonts w:cs="Arial"/>
          <w:b w:val="0"/>
          <w:color w:val="auto"/>
          <w:szCs w:val="20"/>
        </w:rPr>
        <w:t xml:space="preserve">Per Perceel wordt één </w:t>
      </w:r>
      <w:r w:rsidR="00F952E8">
        <w:rPr>
          <w:rFonts w:cs="Arial"/>
          <w:b w:val="0"/>
          <w:color w:val="auto"/>
          <w:szCs w:val="20"/>
        </w:rPr>
        <w:t>Raamovereenkomst</w:t>
      </w:r>
      <w:r>
        <w:rPr>
          <w:rFonts w:cs="Arial"/>
          <w:b w:val="0"/>
          <w:color w:val="auto"/>
          <w:szCs w:val="20"/>
        </w:rPr>
        <w:t xml:space="preserve"> afgesloten met één Inschrijver.</w:t>
      </w:r>
    </w:p>
    <w:p w14:paraId="01478590" w14:textId="2FDB8D1A" w:rsidR="00F03D97" w:rsidRDefault="00F03D97">
      <w:pPr>
        <w:spacing w:after="200" w:line="276" w:lineRule="auto"/>
        <w:ind w:left="0"/>
        <w:rPr>
          <w:rFonts w:cs="Arial"/>
          <w:szCs w:val="20"/>
        </w:rPr>
      </w:pPr>
      <w:r>
        <w:rPr>
          <w:rFonts w:cs="Arial"/>
          <w:b/>
          <w:szCs w:val="20"/>
        </w:rPr>
        <w:br w:type="page"/>
      </w:r>
    </w:p>
    <w:p w14:paraId="3EB53A63" w14:textId="77777777" w:rsidR="00FE64A2" w:rsidRPr="0088394B" w:rsidRDefault="00FE64A2" w:rsidP="00CC5136">
      <w:pPr>
        <w:pStyle w:val="Tussenkopblauw"/>
        <w:ind w:left="708" w:firstLine="708"/>
        <w:rPr>
          <w:color w:val="auto"/>
        </w:rPr>
      </w:pPr>
      <w:r w:rsidRPr="0088394B">
        <w:rPr>
          <w:color w:val="auto"/>
        </w:rPr>
        <w:t>Looptijd Opdracht</w:t>
      </w:r>
    </w:p>
    <w:p w14:paraId="498DB0A5" w14:textId="606F81E6" w:rsidR="00FE64A2" w:rsidRPr="00173C7B" w:rsidRDefault="00FE64A2" w:rsidP="00FE64A2">
      <w:pPr>
        <w:rPr>
          <w:rFonts w:cs="Arial"/>
          <w:szCs w:val="19"/>
          <w:lang w:eastAsia="nl-NL"/>
        </w:rPr>
      </w:pPr>
      <w:r w:rsidRPr="00173C7B">
        <w:rPr>
          <w:rFonts w:cs="Arial"/>
          <w:szCs w:val="19"/>
          <w:lang w:eastAsia="nl-NL"/>
        </w:rPr>
        <w:t>De Politie is voornemens over te gaan tot het sluiten va</w:t>
      </w:r>
      <w:r w:rsidR="00F952E8">
        <w:rPr>
          <w:rFonts w:cs="Arial"/>
          <w:szCs w:val="19"/>
          <w:lang w:eastAsia="nl-NL"/>
        </w:rPr>
        <w:t>n</w:t>
      </w:r>
      <w:r w:rsidRPr="00173C7B">
        <w:rPr>
          <w:rFonts w:cs="Arial"/>
          <w:szCs w:val="19"/>
          <w:lang w:eastAsia="nl-NL"/>
        </w:rPr>
        <w:t xml:space="preserve"> </w:t>
      </w:r>
      <w:r w:rsidR="00F952E8">
        <w:rPr>
          <w:rFonts w:cs="Arial"/>
          <w:szCs w:val="19"/>
          <w:lang w:eastAsia="nl-NL"/>
        </w:rPr>
        <w:t>Raamovereenkomst</w:t>
      </w:r>
      <w:r w:rsidR="004742E4" w:rsidRPr="004742E4">
        <w:rPr>
          <w:rFonts w:cs="Arial"/>
          <w:szCs w:val="19"/>
          <w:lang w:eastAsia="nl-NL"/>
        </w:rPr>
        <w:t>en</w:t>
      </w:r>
      <w:r w:rsidRPr="00173C7B">
        <w:rPr>
          <w:rFonts w:cs="Arial"/>
          <w:szCs w:val="19"/>
          <w:lang w:eastAsia="nl-NL"/>
        </w:rPr>
        <w:t xml:space="preserve"> met een looptijd van </w:t>
      </w:r>
      <w:r w:rsidR="004742E4">
        <w:rPr>
          <w:rFonts w:cs="Arial"/>
          <w:szCs w:val="19"/>
          <w:lang w:eastAsia="nl-NL"/>
        </w:rPr>
        <w:t>2 jaar met (een) optie</w:t>
      </w:r>
      <w:r w:rsidRPr="00173C7B">
        <w:rPr>
          <w:rFonts w:cs="Arial"/>
          <w:szCs w:val="19"/>
          <w:lang w:eastAsia="nl-NL"/>
        </w:rPr>
        <w:t xml:space="preserve"> tot verlenging van </w:t>
      </w:r>
      <w:r w:rsidR="004742E4">
        <w:rPr>
          <w:rFonts w:cs="Arial"/>
          <w:szCs w:val="19"/>
          <w:lang w:eastAsia="nl-NL"/>
        </w:rPr>
        <w:t>2</w:t>
      </w:r>
      <w:r w:rsidRPr="00173C7B">
        <w:rPr>
          <w:rFonts w:cs="Arial"/>
          <w:szCs w:val="19"/>
          <w:lang w:eastAsia="nl-NL"/>
        </w:rPr>
        <w:t xml:space="preserve"> maal </w:t>
      </w:r>
      <w:r w:rsidR="004742E4">
        <w:rPr>
          <w:rFonts w:cs="Arial"/>
          <w:szCs w:val="19"/>
          <w:lang w:eastAsia="nl-NL"/>
        </w:rPr>
        <w:t>1 jaar.</w:t>
      </w:r>
      <w:r w:rsidRPr="00173C7B">
        <w:rPr>
          <w:rFonts w:cs="Arial"/>
          <w:szCs w:val="19"/>
          <w:lang w:eastAsia="nl-NL"/>
        </w:rPr>
        <w:t xml:space="preserve"> De verwachte ingangsdatum </w:t>
      </w:r>
      <w:r w:rsidRPr="004742E4">
        <w:rPr>
          <w:rFonts w:cs="Arial"/>
          <w:szCs w:val="19"/>
          <w:lang w:eastAsia="nl-NL"/>
        </w:rPr>
        <w:t xml:space="preserve">is </w:t>
      </w:r>
      <w:r w:rsidR="004742E4" w:rsidRPr="004742E4">
        <w:rPr>
          <w:rFonts w:cs="Arial"/>
          <w:b/>
          <w:szCs w:val="19"/>
          <w:lang w:eastAsia="nl-NL"/>
        </w:rPr>
        <w:t>01-12-2020</w:t>
      </w:r>
      <w:r w:rsidRPr="004742E4">
        <w:rPr>
          <w:rFonts w:cs="Arial"/>
          <w:szCs w:val="19"/>
          <w:lang w:eastAsia="nl-NL"/>
        </w:rPr>
        <w:t>.</w:t>
      </w:r>
    </w:p>
    <w:p w14:paraId="5BBE8B1F" w14:textId="77777777" w:rsidR="00FE64A2" w:rsidRDefault="00FE64A2" w:rsidP="00FE64A2">
      <w:pPr>
        <w:autoSpaceDE w:val="0"/>
        <w:autoSpaceDN w:val="0"/>
        <w:adjustRightInd w:val="0"/>
        <w:rPr>
          <w:iCs/>
          <w:szCs w:val="19"/>
          <w:lang w:eastAsia="nl-NL"/>
        </w:rPr>
      </w:pPr>
    </w:p>
    <w:p w14:paraId="37EC14A8" w14:textId="4DB380FA" w:rsidR="00FE64A2" w:rsidRPr="00F137A6" w:rsidRDefault="004742E4" w:rsidP="00FE64A2">
      <w:pPr>
        <w:autoSpaceDE w:val="0"/>
        <w:autoSpaceDN w:val="0"/>
        <w:adjustRightInd w:val="0"/>
        <w:rPr>
          <w:rFonts w:cs="Arial"/>
          <w:iCs/>
          <w:lang w:eastAsia="nl-NL"/>
        </w:rPr>
      </w:pPr>
      <w:r w:rsidRPr="004742E4">
        <w:rPr>
          <w:iCs/>
          <w:szCs w:val="19"/>
          <w:lang w:eastAsia="nl-NL"/>
        </w:rPr>
        <w:t xml:space="preserve">Een </w:t>
      </w:r>
      <w:r w:rsidR="00F952E8">
        <w:rPr>
          <w:iCs/>
          <w:szCs w:val="19"/>
          <w:lang w:eastAsia="nl-NL"/>
        </w:rPr>
        <w:t>Raamovereenkomst</w:t>
      </w:r>
      <w:r>
        <w:rPr>
          <w:iCs/>
          <w:szCs w:val="19"/>
          <w:lang w:eastAsia="nl-NL"/>
        </w:rPr>
        <w:t xml:space="preserve"> zorgt voor flexibiliteit m.b.t. de dienstverlening.</w:t>
      </w:r>
    </w:p>
    <w:p w14:paraId="3EE051F7" w14:textId="77777777" w:rsidR="00FE64A2" w:rsidRPr="0088394B" w:rsidRDefault="00FE64A2" w:rsidP="00CF4545">
      <w:pPr>
        <w:ind w:left="0"/>
        <w:rPr>
          <w:b/>
        </w:rPr>
      </w:pPr>
    </w:p>
    <w:p w14:paraId="4A4376DC" w14:textId="738B4070" w:rsidR="009A7719" w:rsidRPr="0088394B" w:rsidRDefault="009A7719" w:rsidP="00CF4545">
      <w:pPr>
        <w:keepNext/>
        <w:rPr>
          <w:b/>
        </w:rPr>
      </w:pPr>
      <w:r w:rsidRPr="0088394B">
        <w:rPr>
          <w:b/>
        </w:rPr>
        <w:t xml:space="preserve">Concept </w:t>
      </w:r>
      <w:r w:rsidR="00F952E8">
        <w:rPr>
          <w:b/>
        </w:rPr>
        <w:t>Raamovereenkomst</w:t>
      </w:r>
      <w:r w:rsidRPr="0088394B">
        <w:rPr>
          <w:b/>
        </w:rPr>
        <w:t xml:space="preserve"> en Algemene (Rijks)(inkoop)voorwaarden</w:t>
      </w:r>
    </w:p>
    <w:p w14:paraId="1933AB1E" w14:textId="2C6DD48E" w:rsidR="009A7719" w:rsidRPr="004742E4" w:rsidRDefault="009A7719" w:rsidP="00CF4545">
      <w:pPr>
        <w:keepNext/>
      </w:pPr>
      <w:r w:rsidRPr="004742E4">
        <w:t xml:space="preserve">De Opdrachtnemer gaat onvoorwaardelijk akkoord met de bijgevoegde concept </w:t>
      </w:r>
      <w:r w:rsidR="00F952E8">
        <w:t>Raamovereenkomst</w:t>
      </w:r>
      <w:r w:rsidRPr="004742E4">
        <w:t xml:space="preserve"> en de Algemene (Rijks)(inkoop)voorwaarden (ARVODI 2018)</w:t>
      </w:r>
      <w:r w:rsidR="00E50EC9">
        <w:t>. Zie bijlage 3 en 2.</w:t>
      </w:r>
      <w:r w:rsidRPr="004742E4">
        <w:t xml:space="preserve"> De algemene voorwaarden van de Opdrachtnemer zijn expliciet niet van toepassing op de </w:t>
      </w:r>
      <w:r w:rsidR="00F952E8">
        <w:t>Raamovereenkomst</w:t>
      </w:r>
      <w:r w:rsidRPr="004742E4">
        <w:t xml:space="preserve">. </w:t>
      </w:r>
    </w:p>
    <w:p w14:paraId="519AF430" w14:textId="34BED01D" w:rsidR="00470D5C" w:rsidRPr="00C06CD5" w:rsidRDefault="009A7719" w:rsidP="007477B0">
      <w:pPr>
        <w:pStyle w:val="Tussenkopblauw"/>
        <w:rPr>
          <w:b w:val="0"/>
          <w:color w:val="auto"/>
        </w:rPr>
      </w:pPr>
      <w:r w:rsidRPr="004742E4">
        <w:rPr>
          <w:b w:val="0"/>
          <w:color w:val="auto"/>
        </w:rPr>
        <w:t xml:space="preserve">Vragen over de </w:t>
      </w:r>
      <w:r w:rsidR="00F952E8">
        <w:rPr>
          <w:b w:val="0"/>
          <w:color w:val="auto"/>
        </w:rPr>
        <w:t>Raamovereenkomst</w:t>
      </w:r>
      <w:r w:rsidRPr="004742E4">
        <w:rPr>
          <w:b w:val="0"/>
          <w:color w:val="auto"/>
        </w:rPr>
        <w:t xml:space="preserve"> en de Algemene (Rijks)(inkoop)voorwaarden evenals tekstvoorstellen voor de </w:t>
      </w:r>
      <w:r w:rsidR="00F952E8">
        <w:rPr>
          <w:b w:val="0"/>
          <w:color w:val="auto"/>
        </w:rPr>
        <w:t>Raamovereenkomst</w:t>
      </w:r>
      <w:r w:rsidRPr="004742E4">
        <w:rPr>
          <w:b w:val="0"/>
          <w:color w:val="auto"/>
        </w:rPr>
        <w:t xml:space="preserve"> kunnen uitsluitend via de vragenronde ten behoeve van de Nota van Inlichtingen worden ingediend.</w:t>
      </w:r>
      <w:r w:rsidR="00470D5C" w:rsidRPr="00C06CD5">
        <w:rPr>
          <w:b w:val="0"/>
          <w:color w:val="auto"/>
        </w:rPr>
        <w:t xml:space="preserve"> </w:t>
      </w:r>
    </w:p>
    <w:p w14:paraId="0B69FA9C" w14:textId="67AC0309" w:rsidR="007477B0" w:rsidRPr="009600A9" w:rsidRDefault="007477B0" w:rsidP="009600A9">
      <w:pPr>
        <w:pStyle w:val="Kop2"/>
        <w:ind w:firstLine="133"/>
      </w:pPr>
      <w:bookmarkStart w:id="23" w:name="_Toc308608838"/>
      <w:bookmarkStart w:id="24" w:name="_Toc444684055"/>
      <w:bookmarkStart w:id="25" w:name="_Toc464118482"/>
      <w:bookmarkStart w:id="26" w:name="_Toc2253045"/>
      <w:bookmarkStart w:id="27" w:name="_Toc44013128"/>
      <w:r w:rsidRPr="009600A9">
        <w:t>Doel</w:t>
      </w:r>
      <w:bookmarkEnd w:id="23"/>
      <w:bookmarkEnd w:id="24"/>
      <w:bookmarkEnd w:id="25"/>
      <w:bookmarkEnd w:id="26"/>
      <w:bookmarkEnd w:id="27"/>
    </w:p>
    <w:p w14:paraId="2A256176" w14:textId="379B5041" w:rsidR="007477B0" w:rsidRDefault="004742E4" w:rsidP="004315C2">
      <w:pPr>
        <w:rPr>
          <w:lang w:eastAsia="nl-NL"/>
        </w:rPr>
      </w:pPr>
      <w:r>
        <w:rPr>
          <w:lang w:eastAsia="nl-NL"/>
        </w:rPr>
        <w:t xml:space="preserve">Het doel is d.m.v. de diverse trainingen de </w:t>
      </w:r>
      <w:r w:rsidR="00530670">
        <w:rPr>
          <w:lang w:eastAsia="nl-NL"/>
        </w:rPr>
        <w:t>door de opdrachtgever aangegeven doelgroepen</w:t>
      </w:r>
      <w:r>
        <w:rPr>
          <w:lang w:eastAsia="nl-NL"/>
        </w:rPr>
        <w:t xml:space="preserve"> te helpen om hun werk beter uit te kunnen voeren en te voorkomen dat ingrijpende gebeurtenissen </w:t>
      </w:r>
      <w:r w:rsidR="006B7C49">
        <w:rPr>
          <w:lang w:eastAsia="nl-NL"/>
        </w:rPr>
        <w:t>een gr</w:t>
      </w:r>
      <w:bookmarkStart w:id="28" w:name="_Ref410809969"/>
      <w:bookmarkStart w:id="29" w:name="_Ref410810171"/>
      <w:bookmarkStart w:id="30" w:name="_Ref410810229"/>
      <w:bookmarkStart w:id="31" w:name="_Toc414565319"/>
      <w:bookmarkStart w:id="32" w:name="_Toc414883981"/>
      <w:r w:rsidR="004315C2">
        <w:rPr>
          <w:lang w:eastAsia="nl-NL"/>
        </w:rPr>
        <w:t>ote impact hebben op hun leven.</w:t>
      </w:r>
    </w:p>
    <w:p w14:paraId="7718B1B3" w14:textId="037624C8" w:rsidR="007477B0" w:rsidRPr="003F7674" w:rsidRDefault="007477B0" w:rsidP="007477B0">
      <w:pPr>
        <w:pStyle w:val="Kop2"/>
        <w:ind w:left="1428" w:hanging="714"/>
      </w:pPr>
      <w:bookmarkStart w:id="33" w:name="_Toc483395620"/>
      <w:bookmarkStart w:id="34" w:name="_Toc487034250"/>
      <w:bookmarkStart w:id="35" w:name="_Toc490124160"/>
      <w:bookmarkStart w:id="36" w:name="_Toc444684058"/>
      <w:bookmarkStart w:id="37" w:name="_Toc464118484"/>
      <w:bookmarkStart w:id="38" w:name="_Toc2253047"/>
      <w:bookmarkStart w:id="39" w:name="_Toc44013129"/>
      <w:bookmarkEnd w:id="33"/>
      <w:bookmarkEnd w:id="34"/>
      <w:bookmarkEnd w:id="35"/>
      <w:r w:rsidRPr="003F7674">
        <w:t>Betrokken organisatieonderdeel</w:t>
      </w:r>
      <w:bookmarkEnd w:id="36"/>
      <w:bookmarkEnd w:id="37"/>
      <w:bookmarkEnd w:id="38"/>
      <w:bookmarkEnd w:id="39"/>
    </w:p>
    <w:p w14:paraId="1FC54FCF" w14:textId="5C62B17E" w:rsidR="00525060" w:rsidRPr="00530670" w:rsidRDefault="00530670" w:rsidP="007477B0">
      <w:pPr>
        <w:rPr>
          <w:b/>
        </w:rPr>
      </w:pPr>
      <w:r w:rsidRPr="00530670">
        <w:rPr>
          <w:b/>
        </w:rPr>
        <w:t>VGW-PDC</w:t>
      </w:r>
    </w:p>
    <w:p w14:paraId="096604F6" w14:textId="25DAF781" w:rsidR="007477B0" w:rsidRDefault="00D96004" w:rsidP="007477B0">
      <w:r>
        <w:t xml:space="preserve">Het </w:t>
      </w:r>
      <w:r w:rsidR="003F7674">
        <w:t>Team Veilig</w:t>
      </w:r>
      <w:r>
        <w:t xml:space="preserve"> en gezond werken is </w:t>
      </w:r>
      <w:r w:rsidR="004315C2">
        <w:t>het betrokken organisatie</w:t>
      </w:r>
      <w:r>
        <w:t>onderdeel</w:t>
      </w:r>
      <w:r w:rsidR="004315C2">
        <w:t xml:space="preserve">. Dit team is onderdeel van </w:t>
      </w:r>
      <w:r>
        <w:t>de dienst Human Resource Management welke valt onder het Politiedienstencentrum.</w:t>
      </w:r>
      <w:r w:rsidR="00683F2D">
        <w:t xml:space="preserve"> De </w:t>
      </w:r>
      <w:r w:rsidR="00630EC8">
        <w:t>trainingen</w:t>
      </w:r>
      <w:r w:rsidR="00683F2D">
        <w:t xml:space="preserve"> worden gefinancierd vanuit het team Human Resource Ontwikkelen en Opleiden.</w:t>
      </w:r>
    </w:p>
    <w:p w14:paraId="4494CAF9" w14:textId="77777777" w:rsidR="00683F2D" w:rsidRDefault="00683F2D" w:rsidP="007477B0"/>
    <w:p w14:paraId="7E94B720" w14:textId="77777777" w:rsidR="00B9786D" w:rsidRPr="004C6E91" w:rsidRDefault="00B9786D" w:rsidP="00B9786D">
      <w:pPr>
        <w:autoSpaceDE w:val="0"/>
        <w:autoSpaceDN w:val="0"/>
        <w:adjustRightInd w:val="0"/>
        <w:spacing w:line="240" w:lineRule="auto"/>
        <w:rPr>
          <w:rFonts w:cs="Arial"/>
          <w:color w:val="000000"/>
          <w:szCs w:val="20"/>
        </w:rPr>
      </w:pPr>
      <w:r w:rsidRPr="004C6E91">
        <w:rPr>
          <w:rFonts w:cs="Arial"/>
          <w:b/>
          <w:bCs/>
          <w:color w:val="000000"/>
          <w:szCs w:val="20"/>
        </w:rPr>
        <w:t xml:space="preserve">HRO-PDC </w:t>
      </w:r>
    </w:p>
    <w:p w14:paraId="2A42384B" w14:textId="106B00A3" w:rsidR="00B9786D" w:rsidRPr="004C6E91" w:rsidRDefault="000A0C92" w:rsidP="00B9786D">
      <w:pPr>
        <w:autoSpaceDE w:val="0"/>
        <w:autoSpaceDN w:val="0"/>
        <w:adjustRightInd w:val="0"/>
        <w:spacing w:line="240" w:lineRule="auto"/>
        <w:rPr>
          <w:rFonts w:cs="Arial"/>
          <w:color w:val="000000"/>
          <w:szCs w:val="20"/>
        </w:rPr>
      </w:pPr>
      <w:r>
        <w:rPr>
          <w:rFonts w:cs="Arial"/>
          <w:color w:val="000000"/>
          <w:szCs w:val="20"/>
        </w:rPr>
        <w:t>Het team</w:t>
      </w:r>
      <w:r w:rsidR="00B9786D" w:rsidRPr="004C6E91">
        <w:rPr>
          <w:rFonts w:cs="Arial"/>
          <w:color w:val="000000"/>
          <w:szCs w:val="20"/>
        </w:rPr>
        <w:t xml:space="preserve"> Human Resource Ontwikkeling (HRO) is onderdeel van</w:t>
      </w:r>
      <w:r>
        <w:rPr>
          <w:rFonts w:cs="Arial"/>
          <w:color w:val="000000"/>
          <w:szCs w:val="20"/>
        </w:rPr>
        <w:t xml:space="preserve"> de dienst HRM, onderdeel van </w:t>
      </w:r>
      <w:r w:rsidR="00B9786D" w:rsidRPr="004C6E91">
        <w:rPr>
          <w:rFonts w:cs="Arial"/>
          <w:color w:val="000000"/>
          <w:szCs w:val="20"/>
        </w:rPr>
        <w:t xml:space="preserve">het Politie Dienstencentrum. Een deel van de medewerkers werkt in Rotterdam en een deel werkt binnen de eenheden, aangestuurd vanuit Rotterdam. </w:t>
      </w:r>
    </w:p>
    <w:p w14:paraId="49765DDA" w14:textId="77777777" w:rsidR="00B9786D" w:rsidRDefault="00B9786D" w:rsidP="00B9786D">
      <w:pPr>
        <w:autoSpaceDE w:val="0"/>
        <w:autoSpaceDN w:val="0"/>
        <w:adjustRightInd w:val="0"/>
        <w:spacing w:line="240" w:lineRule="auto"/>
        <w:rPr>
          <w:rFonts w:cs="Arial"/>
          <w:i/>
          <w:iCs/>
          <w:color w:val="000000"/>
          <w:szCs w:val="20"/>
        </w:rPr>
      </w:pPr>
      <w:r w:rsidRPr="004C6E91">
        <w:rPr>
          <w:rFonts w:cs="Arial"/>
          <w:color w:val="000000"/>
          <w:szCs w:val="20"/>
        </w:rPr>
        <w:t>HRO wil een substantiële bijdrage leveren aan het realiseren van de ambities van de Nationale Politie d.m.v. het faciliteren van professionele ontwikkeling van individuen en teams. HRO zorgt daarbij voor een goed afgestemd aanbod, zorgt voor de gewenste nabijheid en biedt de nodige expertise</w:t>
      </w:r>
      <w:r w:rsidRPr="004C6E91">
        <w:rPr>
          <w:rFonts w:cs="Arial"/>
          <w:i/>
          <w:iCs/>
          <w:color w:val="000000"/>
          <w:szCs w:val="20"/>
        </w:rPr>
        <w:t xml:space="preserve">. </w:t>
      </w:r>
    </w:p>
    <w:p w14:paraId="5235ADE0" w14:textId="77777777" w:rsidR="00B9786D" w:rsidRPr="004C6E91" w:rsidRDefault="00B9786D" w:rsidP="00B9786D">
      <w:pPr>
        <w:autoSpaceDE w:val="0"/>
        <w:autoSpaceDN w:val="0"/>
        <w:adjustRightInd w:val="0"/>
        <w:spacing w:line="240" w:lineRule="auto"/>
        <w:rPr>
          <w:rFonts w:cs="Arial"/>
          <w:color w:val="000000"/>
          <w:szCs w:val="20"/>
        </w:rPr>
      </w:pPr>
    </w:p>
    <w:p w14:paraId="5CFB4E68" w14:textId="77777777" w:rsidR="00B9786D" w:rsidRPr="004C6E91" w:rsidRDefault="00B9786D" w:rsidP="00B9786D">
      <w:pPr>
        <w:autoSpaceDE w:val="0"/>
        <w:autoSpaceDN w:val="0"/>
        <w:adjustRightInd w:val="0"/>
        <w:spacing w:line="240" w:lineRule="auto"/>
        <w:rPr>
          <w:rFonts w:cs="Arial"/>
          <w:color w:val="000000"/>
          <w:szCs w:val="20"/>
        </w:rPr>
      </w:pPr>
      <w:r w:rsidRPr="004C6E91">
        <w:rPr>
          <w:rFonts w:cs="Arial"/>
          <w:color w:val="000000"/>
          <w:szCs w:val="20"/>
        </w:rPr>
        <w:t xml:space="preserve">Het Team HRO bestaat uit de volgende onderdelen: </w:t>
      </w:r>
    </w:p>
    <w:p w14:paraId="49F55ACA" w14:textId="76FC20C3" w:rsidR="00B9786D" w:rsidRPr="00B9786D" w:rsidRDefault="00B9786D" w:rsidP="00B9786D">
      <w:pPr>
        <w:autoSpaceDE w:val="0"/>
        <w:autoSpaceDN w:val="0"/>
        <w:adjustRightInd w:val="0"/>
        <w:spacing w:line="240" w:lineRule="auto"/>
        <w:rPr>
          <w:rFonts w:cs="Arial"/>
          <w:color w:val="000000"/>
          <w:szCs w:val="20"/>
        </w:rPr>
      </w:pPr>
      <w:r w:rsidRPr="004C6E91">
        <w:rPr>
          <w:rFonts w:cs="Arial"/>
          <w:color w:val="000000"/>
          <w:szCs w:val="20"/>
        </w:rPr>
        <w:t xml:space="preserve"> Management Development en Professional Development (MD/PD); </w:t>
      </w:r>
    </w:p>
    <w:p w14:paraId="7C2021C9" w14:textId="1DDDD10D" w:rsidR="00B9786D" w:rsidRPr="00E64C7C" w:rsidRDefault="00B9786D" w:rsidP="00B9786D">
      <w:pPr>
        <w:autoSpaceDE w:val="0"/>
        <w:autoSpaceDN w:val="0"/>
        <w:adjustRightInd w:val="0"/>
        <w:spacing w:after="27" w:line="240" w:lineRule="auto"/>
        <w:ind w:left="708" w:firstLine="708"/>
        <w:rPr>
          <w:rFonts w:cs="Arial"/>
          <w:szCs w:val="20"/>
        </w:rPr>
      </w:pPr>
      <w:r w:rsidRPr="004C6E91">
        <w:rPr>
          <w:rFonts w:cs="Arial"/>
          <w:szCs w:val="20"/>
        </w:rPr>
        <w:t></w:t>
      </w:r>
      <w:r w:rsidRPr="00E64C7C">
        <w:rPr>
          <w:rFonts w:cs="Arial"/>
          <w:szCs w:val="20"/>
        </w:rPr>
        <w:t xml:space="preserve"> HRO-Specialisten; </w:t>
      </w:r>
    </w:p>
    <w:p w14:paraId="77BD0BF6" w14:textId="20088EE5" w:rsidR="00B9786D" w:rsidRPr="00E64C7C" w:rsidRDefault="00B9786D" w:rsidP="00B9786D">
      <w:pPr>
        <w:autoSpaceDE w:val="0"/>
        <w:autoSpaceDN w:val="0"/>
        <w:adjustRightInd w:val="0"/>
        <w:spacing w:after="27" w:line="240" w:lineRule="auto"/>
        <w:rPr>
          <w:rFonts w:cs="Arial"/>
          <w:szCs w:val="20"/>
        </w:rPr>
      </w:pPr>
      <w:r w:rsidRPr="004C6E91">
        <w:rPr>
          <w:rFonts w:cs="Arial"/>
          <w:szCs w:val="20"/>
        </w:rPr>
        <w:t></w:t>
      </w:r>
      <w:r w:rsidRPr="00E64C7C">
        <w:rPr>
          <w:rFonts w:cs="Arial"/>
          <w:szCs w:val="20"/>
        </w:rPr>
        <w:t xml:space="preserve"> HRO-Experts &amp; back-office; </w:t>
      </w:r>
    </w:p>
    <w:p w14:paraId="2A80C498" w14:textId="53F234BA" w:rsidR="00B9786D" w:rsidRPr="004C6E91" w:rsidRDefault="00B9786D" w:rsidP="00B9786D">
      <w:pPr>
        <w:autoSpaceDE w:val="0"/>
        <w:autoSpaceDN w:val="0"/>
        <w:adjustRightInd w:val="0"/>
        <w:spacing w:line="240" w:lineRule="auto"/>
        <w:rPr>
          <w:rFonts w:cs="Arial"/>
          <w:szCs w:val="20"/>
        </w:rPr>
      </w:pPr>
      <w:r w:rsidRPr="004C6E91">
        <w:rPr>
          <w:rFonts w:cs="Arial"/>
          <w:szCs w:val="20"/>
        </w:rPr>
        <w:t xml:space="preserve"> Opleidingsplanning en Beheer (OPB). </w:t>
      </w:r>
    </w:p>
    <w:p w14:paraId="2902C82C" w14:textId="015A9871" w:rsidR="00B9786D" w:rsidRPr="004C6E91" w:rsidRDefault="00B9786D" w:rsidP="00B9786D">
      <w:pPr>
        <w:autoSpaceDE w:val="0"/>
        <w:autoSpaceDN w:val="0"/>
        <w:adjustRightInd w:val="0"/>
        <w:spacing w:line="240" w:lineRule="auto"/>
        <w:rPr>
          <w:rFonts w:cs="Arial"/>
          <w:szCs w:val="20"/>
        </w:rPr>
      </w:pPr>
    </w:p>
    <w:p w14:paraId="6AC6085D" w14:textId="625F8159" w:rsidR="00B9786D" w:rsidRDefault="00B9786D" w:rsidP="00B9786D">
      <w:pPr>
        <w:rPr>
          <w:rFonts w:cs="Arial"/>
          <w:szCs w:val="20"/>
        </w:rPr>
      </w:pPr>
      <w:r w:rsidRPr="004C6E91">
        <w:rPr>
          <w:rFonts w:cs="Arial"/>
          <w:szCs w:val="20"/>
        </w:rPr>
        <w:t xml:space="preserve">Het team staat onder leiding van twee teamchefs die verantwoording afleggen aan een Sectorhoofd. </w:t>
      </w:r>
      <w:r>
        <w:t xml:space="preserve">Aanvragen en financiering van de opleidingen verlopen via HRO. </w:t>
      </w:r>
    </w:p>
    <w:p w14:paraId="4A3BC375" w14:textId="26AC8EC7" w:rsidR="00B9786D" w:rsidRDefault="00B9786D" w:rsidP="00B9786D"/>
    <w:p w14:paraId="71C63A17" w14:textId="026068A2" w:rsidR="00B9786D" w:rsidRDefault="00B9786D" w:rsidP="00B9786D">
      <w:pPr>
        <w:rPr>
          <w:szCs w:val="18"/>
        </w:rPr>
      </w:pPr>
      <w:r>
        <w:rPr>
          <w:szCs w:val="18"/>
        </w:rPr>
        <w:t xml:space="preserve">De opleidingen voor Collegiale Ondersteuning worden </w:t>
      </w:r>
      <w:r w:rsidRPr="00683F2D">
        <w:rPr>
          <w:szCs w:val="18"/>
        </w:rPr>
        <w:t>afgenomen door leden</w:t>
      </w:r>
      <w:r>
        <w:rPr>
          <w:szCs w:val="18"/>
        </w:rPr>
        <w:t xml:space="preserve"> van de leiding van de Eenheden, welke TCO in portefeuille hebben, door tussenkomst </w:t>
      </w:r>
      <w:r w:rsidRPr="00683F2D">
        <w:rPr>
          <w:szCs w:val="18"/>
        </w:rPr>
        <w:t>van bedrijfsmaatschappelijk werkers. Deze</w:t>
      </w:r>
      <w:r>
        <w:rPr>
          <w:szCs w:val="18"/>
        </w:rPr>
        <w:t xml:space="preserve"> zullen mede adviseren op de te maken keuzes.</w:t>
      </w:r>
      <w:r w:rsidR="0012596F">
        <w:rPr>
          <w:szCs w:val="18"/>
        </w:rPr>
        <w:t xml:space="preserve"> In de figuur op de volgende pagina is deze relatie schematisch weergegeven:</w:t>
      </w:r>
    </w:p>
    <w:p w14:paraId="1A7A2219" w14:textId="58C99628" w:rsidR="0012596F" w:rsidRDefault="0012596F" w:rsidP="00B9786D">
      <w:pPr>
        <w:rPr>
          <w:szCs w:val="18"/>
        </w:rPr>
      </w:pPr>
      <w:r>
        <w:rPr>
          <w:noProof/>
          <w:szCs w:val="18"/>
          <w:lang w:eastAsia="nl-NL"/>
        </w:rPr>
        <w:drawing>
          <wp:anchor distT="0" distB="0" distL="114300" distR="114300" simplePos="0" relativeHeight="251692032" behindDoc="0" locked="0" layoutInCell="1" allowOverlap="1" wp14:anchorId="5DC99851" wp14:editId="6E8AAADB">
            <wp:simplePos x="0" y="0"/>
            <wp:positionH relativeFrom="column">
              <wp:posOffset>210820</wp:posOffset>
            </wp:positionH>
            <wp:positionV relativeFrom="paragraph">
              <wp:posOffset>285115</wp:posOffset>
            </wp:positionV>
            <wp:extent cx="6300470" cy="4373245"/>
            <wp:effectExtent l="0" t="0" r="0" b="825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ogram TCO.png"/>
                    <pic:cNvPicPr/>
                  </pic:nvPicPr>
                  <pic:blipFill>
                    <a:blip r:embed="rId12">
                      <a:extLst>
                        <a:ext uri="{28A0092B-C50C-407E-A947-70E740481C1C}">
                          <a14:useLocalDpi xmlns:a14="http://schemas.microsoft.com/office/drawing/2010/main" val="0"/>
                        </a:ext>
                      </a:extLst>
                    </a:blip>
                    <a:stretch>
                      <a:fillRect/>
                    </a:stretch>
                  </pic:blipFill>
                  <pic:spPr>
                    <a:xfrm>
                      <a:off x="0" y="0"/>
                      <a:ext cx="6300470" cy="4373245"/>
                    </a:xfrm>
                    <a:prstGeom prst="rect">
                      <a:avLst/>
                    </a:prstGeom>
                  </pic:spPr>
                </pic:pic>
              </a:graphicData>
            </a:graphic>
            <wp14:sizeRelH relativeFrom="page">
              <wp14:pctWidth>0</wp14:pctWidth>
            </wp14:sizeRelH>
            <wp14:sizeRelV relativeFrom="page">
              <wp14:pctHeight>0</wp14:pctHeight>
            </wp14:sizeRelV>
          </wp:anchor>
        </w:drawing>
      </w:r>
    </w:p>
    <w:p w14:paraId="0792BFDA" w14:textId="5316E6C9" w:rsidR="00E540EB" w:rsidRDefault="00E540EB" w:rsidP="002D324F">
      <w:pPr>
        <w:pStyle w:val="Kop2"/>
        <w:ind w:left="1428" w:hanging="714"/>
      </w:pPr>
      <w:bookmarkStart w:id="40" w:name="_Toc44013130"/>
      <w:r w:rsidRPr="002D324F">
        <w:t>Beoogde samenwerking</w:t>
      </w:r>
      <w:bookmarkEnd w:id="40"/>
    </w:p>
    <w:p w14:paraId="54F96C51" w14:textId="71DEC3F1" w:rsidR="00025315" w:rsidRPr="00025315" w:rsidRDefault="00025315" w:rsidP="00025315">
      <w:pPr>
        <w:rPr>
          <w:szCs w:val="18"/>
        </w:rPr>
      </w:pPr>
      <w:r w:rsidRPr="00025315">
        <w:rPr>
          <w:szCs w:val="18"/>
        </w:rPr>
        <w:t xml:space="preserve">De politie </w:t>
      </w:r>
      <w:r>
        <w:rPr>
          <w:szCs w:val="18"/>
        </w:rPr>
        <w:t>streeft naar d</w:t>
      </w:r>
      <w:r w:rsidRPr="00025315">
        <w:rPr>
          <w:szCs w:val="18"/>
        </w:rPr>
        <w:t xml:space="preserve">uurzame inzetbaarheid </w:t>
      </w:r>
      <w:r>
        <w:rPr>
          <w:szCs w:val="18"/>
        </w:rPr>
        <w:t xml:space="preserve">van haar medewerkers </w:t>
      </w:r>
      <w:r w:rsidRPr="00025315">
        <w:rPr>
          <w:szCs w:val="18"/>
        </w:rPr>
        <w:t xml:space="preserve">door </w:t>
      </w:r>
      <w:r>
        <w:rPr>
          <w:szCs w:val="18"/>
        </w:rPr>
        <w:t xml:space="preserve">goede </w:t>
      </w:r>
      <w:r w:rsidRPr="00025315">
        <w:rPr>
          <w:szCs w:val="18"/>
        </w:rPr>
        <w:t>ontwikkelmogelijkheden</w:t>
      </w:r>
      <w:r>
        <w:rPr>
          <w:szCs w:val="18"/>
        </w:rPr>
        <w:t>. M</w:t>
      </w:r>
      <w:r w:rsidRPr="00025315">
        <w:rPr>
          <w:szCs w:val="18"/>
        </w:rPr>
        <w:t xml:space="preserve">et </w:t>
      </w:r>
      <w:r>
        <w:rPr>
          <w:szCs w:val="18"/>
        </w:rPr>
        <w:t>de juiste</w:t>
      </w:r>
      <w:r w:rsidRPr="00025315">
        <w:rPr>
          <w:szCs w:val="18"/>
        </w:rPr>
        <w:t xml:space="preserve"> leveranciers </w:t>
      </w:r>
      <w:r>
        <w:rPr>
          <w:szCs w:val="18"/>
        </w:rPr>
        <w:t xml:space="preserve">willen we </w:t>
      </w:r>
      <w:r w:rsidRPr="00025315">
        <w:rPr>
          <w:szCs w:val="18"/>
        </w:rPr>
        <w:t xml:space="preserve">invulling geven aan </w:t>
      </w:r>
      <w:r>
        <w:rPr>
          <w:szCs w:val="18"/>
        </w:rPr>
        <w:t>een leven lang ler</w:t>
      </w:r>
      <w:r w:rsidRPr="00025315">
        <w:rPr>
          <w:szCs w:val="18"/>
        </w:rPr>
        <w:t xml:space="preserve">en. </w:t>
      </w:r>
      <w:r>
        <w:rPr>
          <w:szCs w:val="18"/>
        </w:rPr>
        <w:t>Het onderwijsaanbod moet op het juiste moment komen en niet meer of minder omvatten dan nodig. Leervormen worden steeds vaker gemengd om dit doel te bereiken.</w:t>
      </w:r>
      <w:r w:rsidRPr="00025315">
        <w:rPr>
          <w:szCs w:val="18"/>
        </w:rPr>
        <w:t xml:space="preserve"> </w:t>
      </w:r>
      <w:r>
        <w:rPr>
          <w:szCs w:val="18"/>
        </w:rPr>
        <w:t>Daarnaast is het steeds van belang f</w:t>
      </w:r>
      <w:r w:rsidRPr="00025315">
        <w:rPr>
          <w:szCs w:val="18"/>
        </w:rPr>
        <w:t>lexibel in</w:t>
      </w:r>
      <w:r>
        <w:rPr>
          <w:szCs w:val="18"/>
        </w:rPr>
        <w:t xml:space="preserve"> te </w:t>
      </w:r>
      <w:r w:rsidRPr="00025315">
        <w:rPr>
          <w:szCs w:val="18"/>
        </w:rPr>
        <w:t>spelen op de veranderende wereld</w:t>
      </w:r>
      <w:r w:rsidR="00123A20">
        <w:rPr>
          <w:szCs w:val="18"/>
        </w:rPr>
        <w:t>.</w:t>
      </w:r>
      <w:r w:rsidR="004B1DB7">
        <w:rPr>
          <w:szCs w:val="18"/>
        </w:rPr>
        <w:t xml:space="preserve"> We verwachten dat deze context in de offerte wordt meegenomen.</w:t>
      </w:r>
    </w:p>
    <w:p w14:paraId="561D3054" w14:textId="2DF6C884" w:rsidR="00025315" w:rsidRDefault="00025315" w:rsidP="00025315">
      <w:pPr>
        <w:rPr>
          <w:szCs w:val="18"/>
        </w:rPr>
      </w:pPr>
    </w:p>
    <w:p w14:paraId="5B773790" w14:textId="6F9B637B" w:rsidR="0012596F" w:rsidRDefault="00025315" w:rsidP="00A81C67">
      <w:pPr>
        <w:rPr>
          <w:szCs w:val="18"/>
        </w:rPr>
      </w:pPr>
      <w:r w:rsidRPr="00025315">
        <w:rPr>
          <w:szCs w:val="18"/>
        </w:rPr>
        <w:t xml:space="preserve">Door juiste </w:t>
      </w:r>
      <w:r>
        <w:rPr>
          <w:szCs w:val="18"/>
        </w:rPr>
        <w:t>planning</w:t>
      </w:r>
      <w:r w:rsidRPr="00025315">
        <w:rPr>
          <w:szCs w:val="18"/>
        </w:rPr>
        <w:t xml:space="preserve"> en goede samenwerking</w:t>
      </w:r>
      <w:r>
        <w:rPr>
          <w:szCs w:val="18"/>
        </w:rPr>
        <w:t xml:space="preserve"> streven we ernaar klassen te vullen tot 100%. </w:t>
      </w:r>
      <w:r w:rsidR="00A81C67">
        <w:rPr>
          <w:szCs w:val="18"/>
        </w:rPr>
        <w:t>Op dit vlak</w:t>
      </w:r>
      <w:r>
        <w:rPr>
          <w:szCs w:val="18"/>
        </w:rPr>
        <w:t xml:space="preserve"> </w:t>
      </w:r>
      <w:r w:rsidR="00A81C67">
        <w:rPr>
          <w:szCs w:val="18"/>
        </w:rPr>
        <w:t xml:space="preserve">laten we ons graag </w:t>
      </w:r>
      <w:r w:rsidR="0012596F">
        <w:rPr>
          <w:szCs w:val="18"/>
        </w:rPr>
        <w:t>adviseren.</w:t>
      </w:r>
    </w:p>
    <w:p w14:paraId="374452DB" w14:textId="77777777" w:rsidR="0012596F" w:rsidRDefault="0012596F">
      <w:pPr>
        <w:spacing w:after="200" w:line="276" w:lineRule="auto"/>
        <w:ind w:left="0"/>
        <w:rPr>
          <w:szCs w:val="18"/>
        </w:rPr>
      </w:pPr>
      <w:r>
        <w:rPr>
          <w:szCs w:val="18"/>
        </w:rPr>
        <w:br w:type="page"/>
      </w:r>
    </w:p>
    <w:p w14:paraId="0780B48E" w14:textId="77777777" w:rsidR="00025315" w:rsidRPr="00A81C67" w:rsidRDefault="00025315" w:rsidP="00A81C67">
      <w:pPr>
        <w:rPr>
          <w:szCs w:val="18"/>
        </w:rPr>
      </w:pPr>
    </w:p>
    <w:p w14:paraId="787F0BD9" w14:textId="6614C2B2" w:rsidR="008379A0" w:rsidRPr="009600A9" w:rsidRDefault="008379A0" w:rsidP="009600A9">
      <w:pPr>
        <w:pStyle w:val="Kop1hoofdstuk"/>
      </w:pPr>
      <w:bookmarkStart w:id="41" w:name="_Toc2253048"/>
      <w:bookmarkStart w:id="42" w:name="_Toc44013131"/>
      <w:bookmarkStart w:id="43" w:name="_Ref447799741"/>
      <w:bookmarkStart w:id="44" w:name="_Toc464118485"/>
      <w:bookmarkEnd w:id="28"/>
      <w:bookmarkEnd w:id="29"/>
      <w:bookmarkEnd w:id="30"/>
      <w:bookmarkEnd w:id="31"/>
      <w:bookmarkEnd w:id="32"/>
      <w:r w:rsidRPr="009600A9">
        <w:t>Gunningscriteria</w:t>
      </w:r>
      <w:bookmarkEnd w:id="41"/>
      <w:bookmarkEnd w:id="42"/>
    </w:p>
    <w:p w14:paraId="57652854" w14:textId="5EE00459" w:rsidR="008379A0" w:rsidRDefault="008379A0" w:rsidP="008379A0">
      <w:pPr>
        <w:rPr>
          <w:rFonts w:cs="Arial"/>
          <w:szCs w:val="19"/>
          <w:lang w:eastAsia="nl-NL"/>
        </w:rPr>
      </w:pPr>
      <w:r w:rsidRPr="00522AF0">
        <w:rPr>
          <w:rFonts w:cs="Arial"/>
          <w:szCs w:val="19"/>
          <w:lang w:eastAsia="nl-NL"/>
        </w:rPr>
        <w:t>De Politi</w:t>
      </w:r>
      <w:r>
        <w:rPr>
          <w:rFonts w:cs="Arial"/>
          <w:szCs w:val="19"/>
          <w:lang w:eastAsia="nl-NL"/>
        </w:rPr>
        <w:t xml:space="preserve">e gunt de Opdracht </w:t>
      </w:r>
      <w:r w:rsidR="00F952E8">
        <w:rPr>
          <w:rFonts w:cs="Arial"/>
          <w:szCs w:val="19"/>
          <w:lang w:eastAsia="nl-NL"/>
        </w:rPr>
        <w:t xml:space="preserve">voor elk perceel </w:t>
      </w:r>
      <w:r>
        <w:rPr>
          <w:rFonts w:cs="Arial"/>
          <w:szCs w:val="19"/>
          <w:lang w:eastAsia="nl-NL"/>
        </w:rPr>
        <w:t xml:space="preserve">volgens het </w:t>
      </w:r>
      <w:r w:rsidR="00C30DD4">
        <w:rPr>
          <w:rFonts w:cs="Arial"/>
          <w:szCs w:val="19"/>
          <w:lang w:eastAsia="nl-NL"/>
        </w:rPr>
        <w:t>G</w:t>
      </w:r>
      <w:r w:rsidRPr="00522AF0">
        <w:rPr>
          <w:rFonts w:cs="Arial"/>
          <w:szCs w:val="19"/>
          <w:lang w:eastAsia="nl-NL"/>
        </w:rPr>
        <w:t xml:space="preserve">unningscriterium </w:t>
      </w:r>
      <w:r>
        <w:rPr>
          <w:rFonts w:cs="Arial"/>
          <w:szCs w:val="19"/>
          <w:lang w:eastAsia="nl-NL"/>
        </w:rPr>
        <w:t xml:space="preserve">Economisch Meest Voordelige Inschrijving </w:t>
      </w:r>
      <w:r w:rsidR="00C30DD4">
        <w:rPr>
          <w:rFonts w:cs="Arial"/>
          <w:szCs w:val="19"/>
          <w:lang w:eastAsia="nl-NL"/>
        </w:rPr>
        <w:t xml:space="preserve">(EMVI) </w:t>
      </w:r>
      <w:r>
        <w:rPr>
          <w:rFonts w:cs="Arial"/>
          <w:szCs w:val="19"/>
          <w:lang w:eastAsia="nl-NL"/>
        </w:rPr>
        <w:t>op basis van</w:t>
      </w:r>
      <w:r w:rsidRPr="00522AF0">
        <w:rPr>
          <w:rFonts w:cs="Arial"/>
          <w:szCs w:val="19"/>
          <w:lang w:eastAsia="nl-NL"/>
        </w:rPr>
        <w:t xml:space="preserve"> </w:t>
      </w:r>
      <w:r w:rsidRPr="00123D26">
        <w:rPr>
          <w:rFonts w:cs="Arial"/>
          <w:szCs w:val="19"/>
          <w:lang w:eastAsia="nl-NL"/>
        </w:rPr>
        <w:t xml:space="preserve">beste prijs-kwaliteitverhouding </w:t>
      </w:r>
    </w:p>
    <w:p w14:paraId="49AFE8F7" w14:textId="77777777" w:rsidR="00123D26" w:rsidRDefault="00123D26" w:rsidP="008379A0">
      <w:pPr>
        <w:rPr>
          <w:rFonts w:cs="Arial"/>
          <w:szCs w:val="19"/>
          <w:lang w:eastAsia="nl-NL"/>
        </w:rPr>
      </w:pPr>
    </w:p>
    <w:p w14:paraId="0CE78D4F" w14:textId="0F932F0C" w:rsidR="00AE7D42" w:rsidRDefault="00AE7D42" w:rsidP="001C7ED8">
      <w:pPr>
        <w:ind w:left="0"/>
        <w:rPr>
          <w:rFonts w:cs="Arial"/>
          <w:szCs w:val="19"/>
          <w:lang w:eastAsia="nl-NL"/>
        </w:rPr>
      </w:pPr>
    </w:p>
    <w:p w14:paraId="413632D5" w14:textId="7F2223E0" w:rsidR="00AE7D42" w:rsidRDefault="00AE7D42" w:rsidP="00207E43">
      <w:pPr>
        <w:spacing w:line="240" w:lineRule="auto"/>
        <w:ind w:left="1416"/>
        <w:rPr>
          <w:rFonts w:cs="Arial"/>
        </w:rPr>
      </w:pPr>
      <w:bookmarkStart w:id="45" w:name="_Toc469392813"/>
      <w:bookmarkStart w:id="46" w:name="_Toc456036695"/>
      <w:bookmarkStart w:id="47" w:name="_Toc451866018"/>
      <w:bookmarkStart w:id="48" w:name="_Toc444606444"/>
      <w:bookmarkStart w:id="49" w:name="_Toc414883982"/>
      <w:bookmarkStart w:id="50" w:name="_Toc414565320"/>
      <w:bookmarkStart w:id="51" w:name="_Toc410732991"/>
      <w:bookmarkStart w:id="52" w:name="_Toc372111838"/>
      <w:r>
        <w:rPr>
          <w:rFonts w:cs="Arial"/>
        </w:rPr>
        <w:t xml:space="preserve">In dit hoofdstuk worden de Gunningscriteria uitgewerkt, evenals de weging hiervan en bijbehorende beoordelingsmethodiek. U dient per criterium de uitwerking bij de Inschrijving te uploaden in Negometrix </w:t>
      </w:r>
      <w:r w:rsidR="006003AF">
        <w:rPr>
          <w:rFonts w:cs="Arial"/>
        </w:rPr>
        <w:t>Portal.</w:t>
      </w:r>
    </w:p>
    <w:p w14:paraId="5748E208" w14:textId="2BF9A29C" w:rsidR="00AE7D42" w:rsidRDefault="00AE7D42" w:rsidP="00AE7D42">
      <w:pPr>
        <w:spacing w:line="240" w:lineRule="auto"/>
        <w:ind w:left="1080"/>
        <w:rPr>
          <w:rFonts w:cs="Arial"/>
        </w:rPr>
      </w:pPr>
    </w:p>
    <w:p w14:paraId="154A6642" w14:textId="306F39A6" w:rsidR="00861D44" w:rsidRPr="004315C2" w:rsidRDefault="001602F8" w:rsidP="004315C2">
      <w:pPr>
        <w:pStyle w:val="Kop2"/>
        <w:ind w:left="1428" w:hanging="714"/>
        <w:rPr>
          <w:b w:val="0"/>
          <w:bCs w:val="0"/>
        </w:rPr>
      </w:pPr>
      <w:bookmarkStart w:id="53" w:name="_Toc44013132"/>
      <w:bookmarkEnd w:id="45"/>
      <w:bookmarkEnd w:id="46"/>
      <w:bookmarkEnd w:id="47"/>
      <w:bookmarkEnd w:id="48"/>
      <w:bookmarkEnd w:id="49"/>
      <w:bookmarkEnd w:id="50"/>
      <w:bookmarkEnd w:id="51"/>
      <w:bookmarkEnd w:id="52"/>
      <w:r>
        <w:rPr>
          <w:b w:val="0"/>
          <w:bCs w:val="0"/>
        </w:rPr>
        <w:t>Overzicht gunningscriteria en weging</w:t>
      </w:r>
      <w:bookmarkEnd w:id="53"/>
    </w:p>
    <w:p w14:paraId="0B5C1B87" w14:textId="241403DC" w:rsidR="001602F8" w:rsidRDefault="00861D44" w:rsidP="004315C2">
      <w:pPr>
        <w:rPr>
          <w:rFonts w:cs="Arial"/>
          <w:szCs w:val="19"/>
          <w:lang w:eastAsia="nl-NL"/>
        </w:rPr>
      </w:pPr>
      <w:r w:rsidRPr="00F92CD7">
        <w:rPr>
          <w:szCs w:val="19"/>
          <w:lang w:eastAsia="nl-NL"/>
        </w:rPr>
        <w:t>Onderstaande tabel</w:t>
      </w:r>
      <w:r>
        <w:rPr>
          <w:szCs w:val="19"/>
          <w:lang w:eastAsia="nl-NL"/>
        </w:rPr>
        <w:t xml:space="preserve"> geeft</w:t>
      </w:r>
      <w:r w:rsidRPr="00F92CD7">
        <w:rPr>
          <w:szCs w:val="19"/>
          <w:lang w:eastAsia="nl-NL"/>
        </w:rPr>
        <w:t xml:space="preserve"> een overzicht van de gunningscriteria </w:t>
      </w:r>
      <w:r>
        <w:rPr>
          <w:szCs w:val="19"/>
          <w:lang w:eastAsia="nl-NL"/>
        </w:rPr>
        <w:t>met</w:t>
      </w:r>
      <w:r w:rsidRPr="00F92CD7">
        <w:rPr>
          <w:szCs w:val="19"/>
          <w:lang w:eastAsia="nl-NL"/>
        </w:rPr>
        <w:t xml:space="preserve"> de </w:t>
      </w:r>
      <w:r>
        <w:rPr>
          <w:szCs w:val="19"/>
          <w:lang w:eastAsia="nl-NL"/>
        </w:rPr>
        <w:t xml:space="preserve">daarbij </w:t>
      </w:r>
      <w:r w:rsidRPr="00F92CD7">
        <w:rPr>
          <w:szCs w:val="19"/>
          <w:lang w:eastAsia="nl-NL"/>
        </w:rPr>
        <w:t>bijbehorende wegingsfactoren.</w:t>
      </w:r>
      <w:r w:rsidR="004315C2">
        <w:rPr>
          <w:rFonts w:cs="Arial"/>
          <w:szCs w:val="19"/>
          <w:lang w:eastAsia="nl-NL"/>
        </w:rPr>
        <w:t xml:space="preserve"> </w:t>
      </w:r>
      <w:r w:rsidR="00B67F4B">
        <w:rPr>
          <w:rFonts w:cs="Arial"/>
          <w:szCs w:val="19"/>
          <w:lang w:eastAsia="nl-NL"/>
        </w:rPr>
        <w:t>Deze gunningscriteria gelden voor elk perceel.</w:t>
      </w:r>
    </w:p>
    <w:p w14:paraId="5A17A1CB" w14:textId="77777777" w:rsidR="000428B6" w:rsidRDefault="000428B6" w:rsidP="004315C2">
      <w:pPr>
        <w:rPr>
          <w:rFonts w:cs="Arial"/>
          <w:szCs w:val="19"/>
          <w:lang w:eastAsia="nl-NL"/>
        </w:rPr>
      </w:pPr>
    </w:p>
    <w:p w14:paraId="2EE4C34C" w14:textId="2B923AA3" w:rsidR="000428B6" w:rsidRDefault="000428B6" w:rsidP="004315C2">
      <w:pPr>
        <w:rPr>
          <w:rFonts w:cs="Arial"/>
          <w:szCs w:val="19"/>
          <w:lang w:eastAsia="nl-NL"/>
        </w:rPr>
      </w:pPr>
      <w:r>
        <w:rPr>
          <w:rFonts w:cs="Arial"/>
          <w:noProof/>
          <w:szCs w:val="19"/>
          <w:lang w:eastAsia="nl-NL"/>
        </w:rPr>
        <mc:AlternateContent>
          <mc:Choice Requires="wps">
            <w:drawing>
              <wp:anchor distT="0" distB="0" distL="114300" distR="114300" simplePos="0" relativeHeight="251693056" behindDoc="0" locked="0" layoutInCell="1" allowOverlap="1" wp14:anchorId="23E03BD5" wp14:editId="719A8B23">
                <wp:simplePos x="0" y="0"/>
                <wp:positionH relativeFrom="column">
                  <wp:posOffset>894080</wp:posOffset>
                </wp:positionH>
                <wp:positionV relativeFrom="paragraph">
                  <wp:posOffset>5715</wp:posOffset>
                </wp:positionV>
                <wp:extent cx="5257800" cy="1209675"/>
                <wp:effectExtent l="0" t="0" r="19050" b="28575"/>
                <wp:wrapNone/>
                <wp:docPr id="12" name="Tekstvak 12"/>
                <wp:cNvGraphicFramePr/>
                <a:graphic xmlns:a="http://schemas.openxmlformats.org/drawingml/2006/main">
                  <a:graphicData uri="http://schemas.microsoft.com/office/word/2010/wordprocessingShape">
                    <wps:wsp>
                      <wps:cNvSpPr txBox="1"/>
                      <wps:spPr>
                        <a:xfrm>
                          <a:off x="0" y="0"/>
                          <a:ext cx="52578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A3C98" w14:textId="77777777" w:rsidR="00530670" w:rsidRDefault="00530670">
                            <w:pPr>
                              <w:ind w:left="0"/>
                              <w:rPr>
                                <w:noProof/>
                                <w:lang w:eastAsia="nl-NL"/>
                              </w:rPr>
                            </w:pPr>
                          </w:p>
                          <w:p w14:paraId="3E711E13" w14:textId="77777777" w:rsidR="00530670" w:rsidRDefault="00530670">
                            <w:pPr>
                              <w:ind w:left="0"/>
                              <w:rPr>
                                <w:noProof/>
                                <w:lang w:eastAsia="nl-NL"/>
                              </w:rPr>
                            </w:pPr>
                          </w:p>
                          <w:p w14:paraId="149B9D3D" w14:textId="77777777" w:rsidR="00530670" w:rsidRDefault="00530670">
                            <w:pPr>
                              <w:ind w:left="0"/>
                              <w:rPr>
                                <w:noProof/>
                                <w:lang w:eastAsia="nl-NL"/>
                              </w:rPr>
                            </w:pPr>
                          </w:p>
                          <w:p w14:paraId="30EBFAF0" w14:textId="77777777" w:rsidR="00530670" w:rsidRDefault="00530670">
                            <w:pPr>
                              <w:ind w:left="0"/>
                              <w:rPr>
                                <w:noProof/>
                                <w:lang w:eastAsia="nl-NL"/>
                              </w:rPr>
                            </w:pPr>
                          </w:p>
                          <w:p w14:paraId="6806917E" w14:textId="77777777" w:rsidR="00530670" w:rsidRDefault="00530670">
                            <w:pPr>
                              <w:ind w:left="0"/>
                              <w:rPr>
                                <w:noProof/>
                                <w:lang w:eastAsia="nl-NL"/>
                              </w:rPr>
                            </w:pPr>
                          </w:p>
                          <w:p w14:paraId="5F08737A" w14:textId="77777777" w:rsidR="00530670" w:rsidRDefault="00530670">
                            <w:pPr>
                              <w:ind w:left="0"/>
                              <w:rPr>
                                <w:noProof/>
                                <w:lang w:eastAsia="nl-NL"/>
                              </w:rPr>
                            </w:pPr>
                          </w:p>
                          <w:p w14:paraId="6242EDF4" w14:textId="77777777" w:rsidR="00530670" w:rsidRDefault="00530670">
                            <w:pPr>
                              <w:ind w:left="0"/>
                              <w:rPr>
                                <w:noProof/>
                                <w:lang w:eastAsia="nl-NL"/>
                              </w:rPr>
                            </w:pPr>
                          </w:p>
                          <w:p w14:paraId="35D3413A" w14:textId="0CDC3E94" w:rsidR="00530670" w:rsidRDefault="00530670">
                            <w:pPr>
                              <w:ind w:left="0"/>
                              <w:rPr>
                                <w:noProof/>
                                <w:lang w:eastAsia="nl-NL"/>
                              </w:rPr>
                            </w:pPr>
                            <w:r>
                              <w:rPr>
                                <w:noProof/>
                                <w:lang w:eastAsia="nl-NL"/>
                              </w:rPr>
                              <w:drawing>
                                <wp:inline distT="0" distB="0" distL="0" distR="0" wp14:anchorId="78597AF2" wp14:editId="6E1F3640">
                                  <wp:extent cx="5068570" cy="1214755"/>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8570" cy="1214755"/>
                                          </a:xfrm>
                                          <a:prstGeom prst="rect">
                                            <a:avLst/>
                                          </a:prstGeom>
                                        </pic:spPr>
                                      </pic:pic>
                                    </a:graphicData>
                                  </a:graphic>
                                </wp:inline>
                              </w:drawing>
                            </w:r>
                          </w:p>
                          <w:p w14:paraId="047A15C8" w14:textId="77777777" w:rsidR="00530670" w:rsidRDefault="00530670">
                            <w:pPr>
                              <w:ind w:left="0"/>
                              <w:rPr>
                                <w:noProof/>
                                <w:lang w:eastAsia="nl-NL"/>
                              </w:rPr>
                            </w:pPr>
                          </w:p>
                          <w:p w14:paraId="5AA2469D" w14:textId="77777777" w:rsidR="00530670" w:rsidRDefault="00530670">
                            <w:pPr>
                              <w:ind w:left="0"/>
                              <w:rPr>
                                <w:noProof/>
                                <w:lang w:eastAsia="nl-NL"/>
                              </w:rPr>
                            </w:pPr>
                          </w:p>
                          <w:p w14:paraId="1E7BCE47" w14:textId="77777777" w:rsidR="00530670" w:rsidRDefault="00530670">
                            <w:pPr>
                              <w:ind w:left="0"/>
                              <w:rPr>
                                <w:noProof/>
                                <w:lang w:eastAsia="nl-NL"/>
                              </w:rPr>
                            </w:pPr>
                          </w:p>
                          <w:p w14:paraId="0EA53A16" w14:textId="77777777" w:rsidR="00530670" w:rsidRDefault="00530670">
                            <w:pPr>
                              <w:ind w:left="0"/>
                              <w:rPr>
                                <w:noProof/>
                                <w:lang w:eastAsia="nl-NL"/>
                              </w:rPr>
                            </w:pPr>
                          </w:p>
                          <w:p w14:paraId="73B20B9F" w14:textId="77777777" w:rsidR="00530670" w:rsidRDefault="00530670">
                            <w:pPr>
                              <w:ind w:left="0"/>
                              <w:rPr>
                                <w:noProof/>
                                <w:lang w:eastAsia="nl-NL"/>
                              </w:rPr>
                            </w:pPr>
                          </w:p>
                          <w:p w14:paraId="5AE67D82" w14:textId="1074C45B" w:rsidR="00530670" w:rsidRDefault="00530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E03BD5" id="Tekstvak 12" o:spid="_x0000_s1029" type="#_x0000_t202" style="position:absolute;left:0;text-align:left;margin-left:70.4pt;margin-top:.45pt;width:414pt;height:95.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" fillcolor="white [3201]" strokeweight=".5pt">
                <v:textbox>
                  <w:txbxContent>
                    <w:p w14:paraId="195A3C98" w14:textId="77777777" w:rsidR="00530670" w:rsidRDefault="00530670">
                      <w:pPr>
                        <w:ind w:left="0"/>
                        <w:rPr>
                          <w:noProof/>
                          <w:lang w:eastAsia="nl-NL"/>
                        </w:rPr>
                      </w:pPr>
                    </w:p>
                    <w:p w14:paraId="3E711E13" w14:textId="77777777" w:rsidR="00530670" w:rsidRDefault="00530670">
                      <w:pPr>
                        <w:ind w:left="0"/>
                        <w:rPr>
                          <w:noProof/>
                          <w:lang w:eastAsia="nl-NL"/>
                        </w:rPr>
                      </w:pPr>
                    </w:p>
                    <w:p w14:paraId="149B9D3D" w14:textId="77777777" w:rsidR="00530670" w:rsidRDefault="00530670">
                      <w:pPr>
                        <w:ind w:left="0"/>
                        <w:rPr>
                          <w:noProof/>
                          <w:lang w:eastAsia="nl-NL"/>
                        </w:rPr>
                      </w:pPr>
                    </w:p>
                    <w:p w14:paraId="30EBFAF0" w14:textId="77777777" w:rsidR="00530670" w:rsidRDefault="00530670">
                      <w:pPr>
                        <w:ind w:left="0"/>
                        <w:rPr>
                          <w:noProof/>
                          <w:lang w:eastAsia="nl-NL"/>
                        </w:rPr>
                      </w:pPr>
                    </w:p>
                    <w:p w14:paraId="6806917E" w14:textId="77777777" w:rsidR="00530670" w:rsidRDefault="00530670">
                      <w:pPr>
                        <w:ind w:left="0"/>
                        <w:rPr>
                          <w:noProof/>
                          <w:lang w:eastAsia="nl-NL"/>
                        </w:rPr>
                      </w:pPr>
                    </w:p>
                    <w:p w14:paraId="5F08737A" w14:textId="77777777" w:rsidR="00530670" w:rsidRDefault="00530670">
                      <w:pPr>
                        <w:ind w:left="0"/>
                        <w:rPr>
                          <w:noProof/>
                          <w:lang w:eastAsia="nl-NL"/>
                        </w:rPr>
                      </w:pPr>
                    </w:p>
                    <w:p w14:paraId="6242EDF4" w14:textId="77777777" w:rsidR="00530670" w:rsidRDefault="00530670">
                      <w:pPr>
                        <w:ind w:left="0"/>
                        <w:rPr>
                          <w:noProof/>
                          <w:lang w:eastAsia="nl-NL"/>
                        </w:rPr>
                      </w:pPr>
                    </w:p>
                    <w:p w14:paraId="35D3413A" w14:textId="0CDC3E94" w:rsidR="00530670" w:rsidRDefault="00530670">
                      <w:pPr>
                        <w:ind w:left="0"/>
                        <w:rPr>
                          <w:noProof/>
                          <w:lang w:eastAsia="nl-NL"/>
                        </w:rPr>
                      </w:pPr>
                      <w:r>
                        <w:rPr>
                          <w:noProof/>
                          <w:lang w:eastAsia="nl-NL"/>
                        </w:rPr>
                        <w:drawing>
                          <wp:inline distT="0" distB="0" distL="0" distR="0" wp14:anchorId="78597AF2" wp14:editId="6E1F3640">
                            <wp:extent cx="5068570" cy="1214755"/>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68570" cy="1214755"/>
                                    </a:xfrm>
                                    <a:prstGeom prst="rect">
                                      <a:avLst/>
                                    </a:prstGeom>
                                  </pic:spPr>
                                </pic:pic>
                              </a:graphicData>
                            </a:graphic>
                          </wp:inline>
                        </w:drawing>
                      </w:r>
                    </w:p>
                    <w:p w14:paraId="047A15C8" w14:textId="77777777" w:rsidR="00530670" w:rsidRDefault="00530670">
                      <w:pPr>
                        <w:ind w:left="0"/>
                        <w:rPr>
                          <w:noProof/>
                          <w:lang w:eastAsia="nl-NL"/>
                        </w:rPr>
                      </w:pPr>
                    </w:p>
                    <w:p w14:paraId="5AA2469D" w14:textId="77777777" w:rsidR="00530670" w:rsidRDefault="00530670">
                      <w:pPr>
                        <w:ind w:left="0"/>
                        <w:rPr>
                          <w:noProof/>
                          <w:lang w:eastAsia="nl-NL"/>
                        </w:rPr>
                      </w:pPr>
                    </w:p>
                    <w:p w14:paraId="1E7BCE47" w14:textId="77777777" w:rsidR="00530670" w:rsidRDefault="00530670">
                      <w:pPr>
                        <w:ind w:left="0"/>
                        <w:rPr>
                          <w:noProof/>
                          <w:lang w:eastAsia="nl-NL"/>
                        </w:rPr>
                      </w:pPr>
                    </w:p>
                    <w:p w14:paraId="0EA53A16" w14:textId="77777777" w:rsidR="00530670" w:rsidRDefault="00530670">
                      <w:pPr>
                        <w:ind w:left="0"/>
                        <w:rPr>
                          <w:noProof/>
                          <w:lang w:eastAsia="nl-NL"/>
                        </w:rPr>
                      </w:pPr>
                    </w:p>
                    <w:p w14:paraId="73B20B9F" w14:textId="77777777" w:rsidR="00530670" w:rsidRDefault="00530670">
                      <w:pPr>
                        <w:ind w:left="0"/>
                        <w:rPr>
                          <w:noProof/>
                          <w:lang w:eastAsia="nl-NL"/>
                        </w:rPr>
                      </w:pPr>
                    </w:p>
                    <w:p w14:paraId="5AE67D82" w14:textId="1074C45B" w:rsidR="00530670" w:rsidRDefault="00530670">
                      <w:pPr>
                        <w:ind w:left="0"/>
                      </w:pPr>
                    </w:p>
                  </w:txbxContent>
                </v:textbox>
              </v:shape>
            </w:pict>
          </mc:Fallback>
        </mc:AlternateContent>
      </w:r>
    </w:p>
    <w:p w14:paraId="222A7A07" w14:textId="77777777" w:rsidR="000428B6" w:rsidRDefault="000428B6" w:rsidP="004315C2">
      <w:pPr>
        <w:rPr>
          <w:rFonts w:cs="Arial"/>
          <w:szCs w:val="19"/>
          <w:lang w:eastAsia="nl-NL"/>
        </w:rPr>
      </w:pPr>
    </w:p>
    <w:p w14:paraId="726D662F" w14:textId="77777777" w:rsidR="000428B6" w:rsidRDefault="000428B6" w:rsidP="004315C2">
      <w:pPr>
        <w:rPr>
          <w:rFonts w:cs="Arial"/>
          <w:szCs w:val="19"/>
          <w:lang w:eastAsia="nl-NL"/>
        </w:rPr>
      </w:pPr>
    </w:p>
    <w:p w14:paraId="70565A72" w14:textId="77777777" w:rsidR="000428B6" w:rsidRDefault="000428B6" w:rsidP="004315C2">
      <w:pPr>
        <w:rPr>
          <w:rFonts w:cs="Arial"/>
          <w:szCs w:val="19"/>
          <w:lang w:eastAsia="nl-NL"/>
        </w:rPr>
      </w:pPr>
    </w:p>
    <w:p w14:paraId="52982666" w14:textId="77777777" w:rsidR="000428B6" w:rsidRDefault="000428B6" w:rsidP="004315C2">
      <w:pPr>
        <w:rPr>
          <w:rFonts w:cs="Arial"/>
          <w:szCs w:val="19"/>
          <w:lang w:eastAsia="nl-NL"/>
        </w:rPr>
      </w:pPr>
    </w:p>
    <w:p w14:paraId="3205F850" w14:textId="77777777" w:rsidR="000428B6" w:rsidRDefault="000428B6" w:rsidP="004315C2">
      <w:pPr>
        <w:rPr>
          <w:rFonts w:cs="Arial"/>
          <w:szCs w:val="19"/>
          <w:lang w:eastAsia="nl-NL"/>
        </w:rPr>
      </w:pPr>
    </w:p>
    <w:p w14:paraId="2A13E610" w14:textId="77777777" w:rsidR="000428B6" w:rsidRDefault="000428B6" w:rsidP="004315C2">
      <w:pPr>
        <w:rPr>
          <w:rFonts w:cs="Arial"/>
          <w:szCs w:val="19"/>
          <w:lang w:eastAsia="nl-NL"/>
        </w:rPr>
      </w:pPr>
    </w:p>
    <w:p w14:paraId="586DB4D9" w14:textId="77777777" w:rsidR="000428B6" w:rsidRDefault="000428B6" w:rsidP="004315C2">
      <w:pPr>
        <w:rPr>
          <w:rFonts w:cs="Arial"/>
          <w:szCs w:val="19"/>
          <w:lang w:eastAsia="nl-NL"/>
        </w:rPr>
      </w:pPr>
    </w:p>
    <w:p w14:paraId="03BFDC27" w14:textId="77777777" w:rsidR="000428B6" w:rsidRPr="004315C2" w:rsidRDefault="000428B6" w:rsidP="004315C2">
      <w:pPr>
        <w:rPr>
          <w:rFonts w:cs="Arial"/>
          <w:szCs w:val="19"/>
          <w:lang w:eastAsia="nl-NL"/>
        </w:rPr>
      </w:pPr>
    </w:p>
    <w:p w14:paraId="5CB4E118" w14:textId="6C269ED0" w:rsidR="001602F8" w:rsidRDefault="001602F8" w:rsidP="005F1F5B">
      <w:pPr>
        <w:pStyle w:val="Kop2"/>
        <w:ind w:left="1428" w:hanging="714"/>
        <w:rPr>
          <w:b w:val="0"/>
          <w:bCs w:val="0"/>
        </w:rPr>
      </w:pPr>
      <w:bookmarkStart w:id="54" w:name="_Toc44013133"/>
      <w:r>
        <w:rPr>
          <w:b w:val="0"/>
          <w:bCs w:val="0"/>
        </w:rPr>
        <w:t>Kwalitatieve criteria</w:t>
      </w:r>
      <w:bookmarkEnd w:id="54"/>
    </w:p>
    <w:p w14:paraId="36AB9DF2" w14:textId="77777777" w:rsidR="00C375BB" w:rsidRDefault="00C375BB" w:rsidP="00C375BB">
      <w:pPr>
        <w:rPr>
          <w:lang w:val="nl"/>
        </w:rPr>
      </w:pPr>
      <w:r>
        <w:rPr>
          <w:lang w:val="nl"/>
        </w:rPr>
        <w:t>Voor de Inschrijving op elk Perceel levert Inschrijver een uitwerking aan van de gevraagde Subgunningscriteria. Deze uitwerkingen worden beoordeeld.</w:t>
      </w:r>
    </w:p>
    <w:p w14:paraId="70D71B5D" w14:textId="3FF7EB7C" w:rsidR="00C375BB" w:rsidRPr="00A64830" w:rsidRDefault="00C375BB" w:rsidP="00C375BB">
      <w:pPr>
        <w:rPr>
          <w:lang w:val="nl"/>
        </w:rPr>
      </w:pPr>
      <w:r w:rsidRPr="00A64830">
        <w:rPr>
          <w:lang w:val="nl"/>
        </w:rPr>
        <w:t>Uitgangspunt bij de beoordeling van de kwaliteit is dat de Inschrijver aan alle eisen voldoet</w:t>
      </w:r>
      <w:r>
        <w:rPr>
          <w:lang w:val="nl"/>
        </w:rPr>
        <w:t xml:space="preserve"> voor elk van de Percelen</w:t>
      </w:r>
      <w:r w:rsidRPr="00A64830">
        <w:rPr>
          <w:lang w:val="nl"/>
        </w:rPr>
        <w:t xml:space="preserve">. Bij de beoordeling van de kwaliteit gaat het vervolgens om Inschrijvingen die een goede invulling geven aan de kwaliteitswensen </w:t>
      </w:r>
      <w:r>
        <w:rPr>
          <w:lang w:val="nl"/>
        </w:rPr>
        <w:t xml:space="preserve">(of kwalitatieve Subgunningscriteria) </w:t>
      </w:r>
      <w:r w:rsidRPr="00A64830">
        <w:rPr>
          <w:lang w:val="nl"/>
        </w:rPr>
        <w:t xml:space="preserve">van de Politie. </w:t>
      </w:r>
      <w:r w:rsidR="00123A20">
        <w:rPr>
          <w:lang w:val="nl"/>
        </w:rPr>
        <w:t xml:space="preserve">Zie paragraaf 2.3. </w:t>
      </w:r>
      <w:r w:rsidRPr="00A64830">
        <w:rPr>
          <w:szCs w:val="19"/>
          <w:lang w:eastAsia="nl-NL"/>
        </w:rPr>
        <w:t xml:space="preserve">Ter beoordeling van de oplossing, wil de Politie in uw </w:t>
      </w:r>
      <w:r>
        <w:rPr>
          <w:szCs w:val="19"/>
          <w:lang w:eastAsia="nl-NL"/>
        </w:rPr>
        <w:t>uitwerking</w:t>
      </w:r>
      <w:r w:rsidRPr="00A64830">
        <w:rPr>
          <w:szCs w:val="19"/>
          <w:lang w:eastAsia="nl-NL"/>
        </w:rPr>
        <w:t xml:space="preserve"> in ieder geval de genoemde onderwerpen per </w:t>
      </w:r>
      <w:r>
        <w:rPr>
          <w:szCs w:val="19"/>
          <w:lang w:eastAsia="nl-NL"/>
        </w:rPr>
        <w:t>Subgunningscriterium</w:t>
      </w:r>
      <w:r w:rsidRPr="00A64830">
        <w:rPr>
          <w:szCs w:val="19"/>
          <w:lang w:eastAsia="nl-NL"/>
        </w:rPr>
        <w:t xml:space="preserve"> terug zien. De Politie beoordeelt </w:t>
      </w:r>
      <w:r>
        <w:rPr>
          <w:szCs w:val="19"/>
          <w:lang w:eastAsia="nl-NL"/>
        </w:rPr>
        <w:t>de uitwerking</w:t>
      </w:r>
      <w:r w:rsidRPr="00A64830">
        <w:rPr>
          <w:szCs w:val="19"/>
          <w:lang w:eastAsia="nl-NL"/>
        </w:rPr>
        <w:t xml:space="preserve"> integraal en beoordeelt i</w:t>
      </w:r>
      <w:r>
        <w:rPr>
          <w:szCs w:val="19"/>
          <w:lang w:eastAsia="nl-NL"/>
        </w:rPr>
        <w:t xml:space="preserve">n welke mate het antwoord </w:t>
      </w:r>
      <w:r w:rsidRPr="00A64830">
        <w:rPr>
          <w:szCs w:val="19"/>
          <w:lang w:eastAsia="nl-NL"/>
        </w:rPr>
        <w:t>van de Inschrijver aansluit bij de</w:t>
      </w:r>
      <w:r>
        <w:rPr>
          <w:szCs w:val="19"/>
          <w:lang w:eastAsia="nl-NL"/>
        </w:rPr>
        <w:t xml:space="preserve"> uitgangspunten genoemd in dit document</w:t>
      </w:r>
      <w:r w:rsidRPr="00A64830">
        <w:rPr>
          <w:szCs w:val="19"/>
          <w:lang w:eastAsia="nl-NL"/>
        </w:rPr>
        <w:t>.</w:t>
      </w:r>
    </w:p>
    <w:p w14:paraId="07419F72" w14:textId="77777777" w:rsidR="00C375BB" w:rsidRPr="00514D8B" w:rsidRDefault="00C375BB" w:rsidP="00C375BB">
      <w:pPr>
        <w:rPr>
          <w:szCs w:val="19"/>
          <w:lang w:val="nl" w:eastAsia="nl-NL"/>
        </w:rPr>
      </w:pPr>
    </w:p>
    <w:p w14:paraId="7B8E982D" w14:textId="77777777" w:rsidR="00C375BB" w:rsidRDefault="00C375BB" w:rsidP="00C375BB">
      <w:pPr>
        <w:rPr>
          <w:szCs w:val="19"/>
          <w:lang w:eastAsia="nl-NL"/>
        </w:rPr>
      </w:pPr>
      <w:r w:rsidRPr="0096297B">
        <w:rPr>
          <w:szCs w:val="19"/>
          <w:lang w:eastAsia="nl-NL"/>
        </w:rPr>
        <w:t xml:space="preserve">Uw toelichting wordt door een team van materiedeskundigen beoordeeld op inhoud en volledigheid. Alle leden van het beoordelingsteam beoordelen van iedere Inschrijving </w:t>
      </w:r>
      <w:r>
        <w:rPr>
          <w:szCs w:val="19"/>
          <w:lang w:eastAsia="nl-NL"/>
        </w:rPr>
        <w:t xml:space="preserve">het antwoord op de </w:t>
      </w:r>
      <w:r w:rsidRPr="0096297B">
        <w:rPr>
          <w:szCs w:val="19"/>
          <w:lang w:eastAsia="nl-NL"/>
        </w:rPr>
        <w:t xml:space="preserve">wens individueel en kennen per </w:t>
      </w:r>
      <w:r>
        <w:rPr>
          <w:szCs w:val="19"/>
          <w:lang w:eastAsia="nl-NL"/>
        </w:rPr>
        <w:t xml:space="preserve">antwoord </w:t>
      </w:r>
      <w:r w:rsidRPr="0096297B">
        <w:rPr>
          <w:szCs w:val="19"/>
          <w:lang w:eastAsia="nl-NL"/>
        </w:rPr>
        <w:t xml:space="preserve">een waardering (zoals hieronder aangegeven) toe. </w:t>
      </w:r>
    </w:p>
    <w:p w14:paraId="2870E64B" w14:textId="77777777" w:rsidR="00C375BB" w:rsidRDefault="00C375BB" w:rsidP="00C375BB">
      <w:pPr>
        <w:rPr>
          <w:szCs w:val="19"/>
          <w:lang w:eastAsia="nl-NL"/>
        </w:rPr>
      </w:pPr>
      <w:r w:rsidRPr="0096297B">
        <w:rPr>
          <w:szCs w:val="19"/>
          <w:lang w:eastAsia="nl-NL"/>
        </w:rPr>
        <w:t>Na toekenning van de individuele waarderingen per beoordelaar wordt er een plenaire sessie belegd waarin beoordelaars de door hen toegekende waarderingen met elkaar bespreken. Uiteindelijk komt het beoordelingsteam tot één waard</w:t>
      </w:r>
      <w:r>
        <w:rPr>
          <w:szCs w:val="19"/>
          <w:lang w:eastAsia="nl-NL"/>
        </w:rPr>
        <w:t>er</w:t>
      </w:r>
      <w:r w:rsidRPr="0096297B">
        <w:rPr>
          <w:szCs w:val="19"/>
          <w:lang w:eastAsia="nl-NL"/>
        </w:rPr>
        <w:t xml:space="preserve">ing (de beoordelingen worden dus niet gemiddeld). </w:t>
      </w:r>
    </w:p>
    <w:p w14:paraId="0E3F8D1D" w14:textId="77777777" w:rsidR="00C375BB" w:rsidRDefault="00C375BB" w:rsidP="00C375BB">
      <w:pPr>
        <w:rPr>
          <w:rFonts w:cs="Arial"/>
          <w:b/>
          <w:szCs w:val="19"/>
          <w:lang w:eastAsia="nl-NL"/>
        </w:rPr>
      </w:pPr>
    </w:p>
    <w:p w14:paraId="3715380D" w14:textId="537FDA40" w:rsidR="00C375BB" w:rsidRDefault="00C375BB" w:rsidP="00C375BB">
      <w:pPr>
        <w:rPr>
          <w:rFonts w:cs="Arial"/>
        </w:rPr>
      </w:pPr>
      <w:r>
        <w:t>Voor</w:t>
      </w:r>
      <w:r w:rsidRPr="005F0F6C">
        <w:t xml:space="preserve"> het onderdee</w:t>
      </w:r>
      <w:r w:rsidR="00E7162A">
        <w:t>l kwaliteit kunnen maximaal 100</w:t>
      </w:r>
      <w:r w:rsidRPr="005F0F6C">
        <w:t xml:space="preserve"> punten worden behaald. Om in aanmerking te komen voor verdere beoordeling dient een </w:t>
      </w:r>
      <w:r>
        <w:t>Inschrijving minimaal 65</w:t>
      </w:r>
      <w:r w:rsidRPr="005F0F6C">
        <w:t>% van</w:t>
      </w:r>
      <w:r>
        <w:t xml:space="preserve"> </w:t>
      </w:r>
      <w:r w:rsidR="00E7162A">
        <w:t>de kwaliteitspunten (oftewel 65</w:t>
      </w:r>
      <w:r w:rsidRPr="005F0F6C">
        <w:t xml:space="preserve"> punten) te behalen. Indien een Inschrijvin</w:t>
      </w:r>
      <w:r>
        <w:t>g minder dan 65% van de te behalen punten behaalt</w:t>
      </w:r>
      <w:r w:rsidRPr="005F0F6C">
        <w:t xml:space="preserve">, wordt deze terzijde </w:t>
      </w:r>
      <w:r>
        <w:t>gelegd.</w:t>
      </w:r>
    </w:p>
    <w:p w14:paraId="44140C23" w14:textId="77777777" w:rsidR="00C375BB" w:rsidRDefault="00C375BB" w:rsidP="00C375BB"/>
    <w:p w14:paraId="50226425" w14:textId="77777777" w:rsidR="00C375BB" w:rsidRDefault="00C375BB" w:rsidP="00C375BB">
      <w:r>
        <w:t>De O</w:t>
      </w:r>
      <w:r w:rsidRPr="003E2D96">
        <w:t xml:space="preserve">pdracht </w:t>
      </w:r>
      <w:r>
        <w:t xml:space="preserve">wordt gegund aan de Inschrijver </w:t>
      </w:r>
      <w:r w:rsidRPr="003E2D96">
        <w:t xml:space="preserve">die de Economisch Meest Voordelige Inschrijving doet. Dit wordt bepaald door gebruik te maken van de formule S = P / K. waarbij S staat voor de </w:t>
      </w:r>
      <w:r>
        <w:t>prijs - kwaliteitsverhouding</w:t>
      </w:r>
      <w:r w:rsidRPr="003E2D96">
        <w:t>, P is d</w:t>
      </w:r>
      <w:r>
        <w:t xml:space="preserve">e Offerteprijs zoals aangeboden </w:t>
      </w:r>
      <w:r w:rsidRPr="003E2D96">
        <w:t>door de Inschrijver en K is de door de beoordelaars toegekende kwaliteitsscore.</w:t>
      </w:r>
    </w:p>
    <w:p w14:paraId="5268B994" w14:textId="77777777" w:rsidR="00C375BB" w:rsidRDefault="00C375BB" w:rsidP="00C375BB"/>
    <w:p w14:paraId="16A45050" w14:textId="77777777" w:rsidR="00C375BB" w:rsidRDefault="00C375BB" w:rsidP="00C375BB">
      <w:r w:rsidRPr="00A46784">
        <w:t xml:space="preserve">De Inschrijving met de laagste uitkomst </w:t>
      </w:r>
      <w:r>
        <w:t xml:space="preserve">van de formule S = P / K </w:t>
      </w:r>
      <w:r w:rsidRPr="00A46784">
        <w:t>is de Economisch Meest Voordelige Inschrijving</w:t>
      </w:r>
      <w:r>
        <w:t>. Bijvoorbeeld:</w:t>
      </w:r>
    </w:p>
    <w:p w14:paraId="50D8B2D4" w14:textId="7F26BDAE" w:rsidR="000428B6" w:rsidRDefault="000428B6" w:rsidP="00C375BB"/>
    <w:p w14:paraId="51A19512" w14:textId="0C47B6A6" w:rsidR="000428B6" w:rsidRDefault="000428B6" w:rsidP="00C375BB">
      <w:r>
        <w:rPr>
          <w:noProof/>
          <w:lang w:eastAsia="nl-NL"/>
        </w:rPr>
        <mc:AlternateContent>
          <mc:Choice Requires="wps">
            <w:drawing>
              <wp:anchor distT="0" distB="0" distL="114300" distR="114300" simplePos="0" relativeHeight="251694080" behindDoc="0" locked="0" layoutInCell="1" allowOverlap="1" wp14:anchorId="34217CC3" wp14:editId="0E8B4885">
                <wp:simplePos x="0" y="0"/>
                <wp:positionH relativeFrom="column">
                  <wp:posOffset>922655</wp:posOffset>
                </wp:positionH>
                <wp:positionV relativeFrom="paragraph">
                  <wp:posOffset>8890</wp:posOffset>
                </wp:positionV>
                <wp:extent cx="4848225" cy="1323975"/>
                <wp:effectExtent l="0" t="0" r="28575" b="28575"/>
                <wp:wrapNone/>
                <wp:docPr id="15" name="Tekstvak 15"/>
                <wp:cNvGraphicFramePr/>
                <a:graphic xmlns:a="http://schemas.openxmlformats.org/drawingml/2006/main">
                  <a:graphicData uri="http://schemas.microsoft.com/office/word/2010/wordprocessingShape">
                    <wps:wsp>
                      <wps:cNvSpPr txBox="1"/>
                      <wps:spPr>
                        <a:xfrm>
                          <a:off x="0" y="0"/>
                          <a:ext cx="48482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0DA776" w14:textId="77777777" w:rsidR="00530670" w:rsidRDefault="00530670">
                            <w:pPr>
                              <w:ind w:left="0"/>
                            </w:pPr>
                          </w:p>
                          <w:p w14:paraId="0BA7F822" w14:textId="77777777" w:rsidR="00530670" w:rsidRDefault="00530670">
                            <w:pPr>
                              <w:ind w:left="0"/>
                              <w:rPr>
                                <w:noProof/>
                                <w:lang w:eastAsia="nl-NL"/>
                              </w:rPr>
                            </w:pPr>
                          </w:p>
                          <w:p w14:paraId="45E6E972" w14:textId="77777777" w:rsidR="00530670" w:rsidRDefault="00530670">
                            <w:pPr>
                              <w:ind w:left="0"/>
                              <w:rPr>
                                <w:noProof/>
                                <w:lang w:eastAsia="nl-NL"/>
                              </w:rPr>
                            </w:pPr>
                          </w:p>
                          <w:p w14:paraId="4696A3FD" w14:textId="77777777" w:rsidR="00530670" w:rsidRDefault="00530670">
                            <w:pPr>
                              <w:ind w:left="0"/>
                              <w:rPr>
                                <w:noProof/>
                                <w:lang w:eastAsia="nl-NL"/>
                              </w:rPr>
                            </w:pPr>
                          </w:p>
                          <w:p w14:paraId="1C1DF821" w14:textId="77777777" w:rsidR="00530670" w:rsidRDefault="00530670">
                            <w:pPr>
                              <w:ind w:left="0"/>
                              <w:rPr>
                                <w:noProof/>
                                <w:lang w:eastAsia="nl-NL"/>
                              </w:rPr>
                            </w:pPr>
                          </w:p>
                          <w:p w14:paraId="44C4CDF3" w14:textId="77777777" w:rsidR="00530670" w:rsidRDefault="00530670">
                            <w:pPr>
                              <w:ind w:left="0"/>
                              <w:rPr>
                                <w:noProof/>
                                <w:lang w:eastAsia="nl-NL"/>
                              </w:rPr>
                            </w:pPr>
                          </w:p>
                          <w:p w14:paraId="0643A135" w14:textId="77777777" w:rsidR="00530670" w:rsidRDefault="00530670">
                            <w:pPr>
                              <w:ind w:left="0"/>
                              <w:rPr>
                                <w:noProof/>
                                <w:lang w:eastAsia="nl-NL"/>
                              </w:rPr>
                            </w:pPr>
                          </w:p>
                          <w:p w14:paraId="530FE475" w14:textId="0D8B1CB3" w:rsidR="00530670" w:rsidRDefault="00530670">
                            <w:pPr>
                              <w:ind w:left="0"/>
                            </w:pPr>
                            <w:r>
                              <w:rPr>
                                <w:noProof/>
                                <w:lang w:eastAsia="nl-NL"/>
                              </w:rPr>
                              <w:drawing>
                                <wp:inline distT="0" distB="0" distL="0" distR="0" wp14:anchorId="2CD8B5F4" wp14:editId="6006F721">
                                  <wp:extent cx="4628978" cy="1190625"/>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5086" cy="1192196"/>
                                          </a:xfrm>
                                          <a:prstGeom prst="rect">
                                            <a:avLst/>
                                          </a:prstGeom>
                                        </pic:spPr>
                                      </pic:pic>
                                    </a:graphicData>
                                  </a:graphic>
                                </wp:inline>
                              </w:drawing>
                            </w:r>
                          </w:p>
                          <w:p w14:paraId="23BC3B11" w14:textId="77777777" w:rsidR="00530670" w:rsidRDefault="00530670">
                            <w:pPr>
                              <w:ind w:left="0"/>
                            </w:pPr>
                          </w:p>
                          <w:p w14:paraId="0732B77F" w14:textId="77777777" w:rsidR="00530670" w:rsidRDefault="00530670">
                            <w:pPr>
                              <w:ind w:left="0"/>
                            </w:pPr>
                          </w:p>
                          <w:p w14:paraId="3FB63F14" w14:textId="77777777" w:rsidR="00530670" w:rsidRDefault="00530670">
                            <w:pPr>
                              <w:ind w:left="0"/>
                            </w:pPr>
                          </w:p>
                          <w:p w14:paraId="4D9EC818" w14:textId="77777777" w:rsidR="00530670" w:rsidRDefault="00530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7CC3" id="Tekstvak 15" o:spid="_x0000_s1030" type="#_x0000_t202" style="position:absolute;left:0;text-align:left;margin-left:72.65pt;margin-top:.7pt;width:381.75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" fillcolor="white [3201]" strokeweight=".5pt">
                <v:textbox>
                  <w:txbxContent>
                    <w:p w14:paraId="300DA776" w14:textId="77777777" w:rsidR="00530670" w:rsidRDefault="00530670">
                      <w:pPr>
                        <w:ind w:left="0"/>
                      </w:pPr>
                    </w:p>
                    <w:p w14:paraId="0BA7F822" w14:textId="77777777" w:rsidR="00530670" w:rsidRDefault="00530670">
                      <w:pPr>
                        <w:ind w:left="0"/>
                        <w:rPr>
                          <w:noProof/>
                          <w:lang w:eastAsia="nl-NL"/>
                        </w:rPr>
                      </w:pPr>
                    </w:p>
                    <w:p w14:paraId="45E6E972" w14:textId="77777777" w:rsidR="00530670" w:rsidRDefault="00530670">
                      <w:pPr>
                        <w:ind w:left="0"/>
                        <w:rPr>
                          <w:noProof/>
                          <w:lang w:eastAsia="nl-NL"/>
                        </w:rPr>
                      </w:pPr>
                    </w:p>
                    <w:p w14:paraId="4696A3FD" w14:textId="77777777" w:rsidR="00530670" w:rsidRDefault="00530670">
                      <w:pPr>
                        <w:ind w:left="0"/>
                        <w:rPr>
                          <w:noProof/>
                          <w:lang w:eastAsia="nl-NL"/>
                        </w:rPr>
                      </w:pPr>
                    </w:p>
                    <w:p w14:paraId="1C1DF821" w14:textId="77777777" w:rsidR="00530670" w:rsidRDefault="00530670">
                      <w:pPr>
                        <w:ind w:left="0"/>
                        <w:rPr>
                          <w:noProof/>
                          <w:lang w:eastAsia="nl-NL"/>
                        </w:rPr>
                      </w:pPr>
                    </w:p>
                    <w:p w14:paraId="44C4CDF3" w14:textId="77777777" w:rsidR="00530670" w:rsidRDefault="00530670">
                      <w:pPr>
                        <w:ind w:left="0"/>
                        <w:rPr>
                          <w:noProof/>
                          <w:lang w:eastAsia="nl-NL"/>
                        </w:rPr>
                      </w:pPr>
                    </w:p>
                    <w:p w14:paraId="0643A135" w14:textId="77777777" w:rsidR="00530670" w:rsidRDefault="00530670">
                      <w:pPr>
                        <w:ind w:left="0"/>
                        <w:rPr>
                          <w:noProof/>
                          <w:lang w:eastAsia="nl-NL"/>
                        </w:rPr>
                      </w:pPr>
                    </w:p>
                    <w:p w14:paraId="530FE475" w14:textId="0D8B1CB3" w:rsidR="00530670" w:rsidRDefault="00530670">
                      <w:pPr>
                        <w:ind w:left="0"/>
                      </w:pPr>
                      <w:r>
                        <w:rPr>
                          <w:noProof/>
                          <w:lang w:eastAsia="nl-NL"/>
                        </w:rPr>
                        <w:drawing>
                          <wp:inline distT="0" distB="0" distL="0" distR="0" wp14:anchorId="2CD8B5F4" wp14:editId="6006F721">
                            <wp:extent cx="4628978" cy="1190625"/>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35086" cy="1192196"/>
                                    </a:xfrm>
                                    <a:prstGeom prst="rect">
                                      <a:avLst/>
                                    </a:prstGeom>
                                  </pic:spPr>
                                </pic:pic>
                              </a:graphicData>
                            </a:graphic>
                          </wp:inline>
                        </w:drawing>
                      </w:r>
                    </w:p>
                    <w:p w14:paraId="23BC3B11" w14:textId="77777777" w:rsidR="00530670" w:rsidRDefault="00530670">
                      <w:pPr>
                        <w:ind w:left="0"/>
                      </w:pPr>
                    </w:p>
                    <w:p w14:paraId="0732B77F" w14:textId="77777777" w:rsidR="00530670" w:rsidRDefault="00530670">
                      <w:pPr>
                        <w:ind w:left="0"/>
                      </w:pPr>
                    </w:p>
                    <w:p w14:paraId="3FB63F14" w14:textId="77777777" w:rsidR="00530670" w:rsidRDefault="00530670">
                      <w:pPr>
                        <w:ind w:left="0"/>
                      </w:pPr>
                    </w:p>
                    <w:p w14:paraId="4D9EC818" w14:textId="77777777" w:rsidR="00530670" w:rsidRDefault="00530670">
                      <w:pPr>
                        <w:ind w:left="0"/>
                      </w:pPr>
                    </w:p>
                  </w:txbxContent>
                </v:textbox>
              </v:shape>
            </w:pict>
          </mc:Fallback>
        </mc:AlternateContent>
      </w:r>
    </w:p>
    <w:p w14:paraId="3EE0B625" w14:textId="77777777" w:rsidR="000428B6" w:rsidRDefault="000428B6" w:rsidP="00C375BB"/>
    <w:p w14:paraId="4DB884C7" w14:textId="77777777" w:rsidR="000428B6" w:rsidRDefault="000428B6" w:rsidP="00C375BB"/>
    <w:p w14:paraId="3ACAB03E" w14:textId="77777777" w:rsidR="000428B6" w:rsidRDefault="000428B6" w:rsidP="00C375BB"/>
    <w:p w14:paraId="0CD80E39" w14:textId="77777777" w:rsidR="000428B6" w:rsidRDefault="000428B6" w:rsidP="00C375BB"/>
    <w:p w14:paraId="7F484581" w14:textId="77777777" w:rsidR="000428B6" w:rsidRDefault="000428B6" w:rsidP="00C375BB">
      <w:pPr>
        <w:ind w:left="0"/>
      </w:pPr>
    </w:p>
    <w:p w14:paraId="129F5DD4" w14:textId="77777777" w:rsidR="000428B6" w:rsidRDefault="000428B6" w:rsidP="00C375BB">
      <w:pPr>
        <w:ind w:left="0"/>
      </w:pPr>
    </w:p>
    <w:p w14:paraId="06DF3A27" w14:textId="77777777" w:rsidR="000428B6" w:rsidRDefault="000428B6" w:rsidP="00C375BB">
      <w:pPr>
        <w:ind w:left="0"/>
      </w:pPr>
    </w:p>
    <w:p w14:paraId="38A9D5F8" w14:textId="6B8C172A" w:rsidR="00C375BB" w:rsidRPr="00BC79FA" w:rsidRDefault="00C375BB" w:rsidP="00C375BB">
      <w:pPr>
        <w:ind w:left="0"/>
      </w:pPr>
    </w:p>
    <w:p w14:paraId="66825AD1" w14:textId="77777777" w:rsidR="00C375BB" w:rsidRPr="00D961F2" w:rsidRDefault="00C375BB" w:rsidP="00C375BB">
      <w:r w:rsidRPr="00D961F2">
        <w:t>De prijzen die worden geoffreerd</w:t>
      </w:r>
      <w:r>
        <w:t>,</w:t>
      </w:r>
      <w:r w:rsidRPr="00D961F2">
        <w:t xml:space="preserve"> worden gehanteerd bij de facturering per training</w:t>
      </w:r>
      <w:r>
        <w:t xml:space="preserve"> met het aantal deelnemers zoals vermeld in het Programma van Eisen Bijlage 1.</w:t>
      </w:r>
    </w:p>
    <w:p w14:paraId="0C6251E5" w14:textId="60D53DDD" w:rsidR="00C375BB" w:rsidRDefault="007473CB" w:rsidP="00C375BB">
      <w:r>
        <w:t>Er zijn maximum prijzen die geoffreerd mogen worden. Zie formulier 3 prijzenblad.</w:t>
      </w:r>
      <w:r w:rsidR="00C012F5">
        <w:t xml:space="preserve"> </w:t>
      </w:r>
      <w:r>
        <w:t xml:space="preserve">Indien uw tarief de maximum tarieven overschrijdt, dan wordt uw inschrijving ongeldig verklaard. </w:t>
      </w:r>
    </w:p>
    <w:p w14:paraId="32EC84B3" w14:textId="77777777" w:rsidR="00C375BB" w:rsidRPr="00C375BB" w:rsidRDefault="00C375BB" w:rsidP="00C375BB"/>
    <w:p w14:paraId="7DFCF245" w14:textId="4C0BD225" w:rsidR="00AE7D42" w:rsidRPr="00C26636" w:rsidRDefault="00BC79FA" w:rsidP="00C26636">
      <w:pPr>
        <w:pStyle w:val="Kop2"/>
        <w:ind w:left="1428" w:hanging="714"/>
        <w:rPr>
          <w:b w:val="0"/>
          <w:bCs w:val="0"/>
        </w:rPr>
      </w:pPr>
      <w:bookmarkStart w:id="55" w:name="_Toc44013134"/>
      <w:r>
        <w:rPr>
          <w:b w:val="0"/>
          <w:bCs w:val="0"/>
        </w:rPr>
        <w:t>Beoordeling</w:t>
      </w:r>
      <w:bookmarkEnd w:id="55"/>
    </w:p>
    <w:p w14:paraId="3B0EF99E" w14:textId="77777777" w:rsidR="00D51451" w:rsidRPr="008937DE" w:rsidRDefault="00D51451" w:rsidP="00D51451">
      <w:pPr>
        <w:spacing w:line="240" w:lineRule="auto"/>
        <w:rPr>
          <w:rFonts w:cs="Arial"/>
        </w:rPr>
      </w:pPr>
      <w:r>
        <w:rPr>
          <w:rFonts w:cs="Arial"/>
        </w:rPr>
        <w:t>De beoordeling vindt plaats naar de wijze waarop in de aanpak de onderstaande Subgunningscriteria worden uitgewerkt. Dit geldt voor elk van de Percelen. V</w:t>
      </w:r>
      <w:r w:rsidRPr="005D07DD">
        <w:rPr>
          <w:rFonts w:cs="Arial"/>
        </w:rPr>
        <w:t>oor de uitwerking mag u maximaal 2 e</w:t>
      </w:r>
      <w:r>
        <w:rPr>
          <w:rFonts w:cs="Arial"/>
        </w:rPr>
        <w:t>nkelzijde pagina’s A4 per Subgunningscriterium gebruiken.</w:t>
      </w:r>
    </w:p>
    <w:p w14:paraId="6BE74E01" w14:textId="73782617" w:rsidR="00AE7D42" w:rsidRDefault="00AE7D42" w:rsidP="00207E43">
      <w:pPr>
        <w:spacing w:line="240" w:lineRule="auto"/>
        <w:ind w:left="1416"/>
        <w:rPr>
          <w:rFonts w:cs="Arial"/>
        </w:rPr>
      </w:pPr>
    </w:p>
    <w:p w14:paraId="34EC2946" w14:textId="77777777" w:rsidR="0055439A" w:rsidRDefault="0055439A" w:rsidP="00207E43">
      <w:pPr>
        <w:spacing w:line="240" w:lineRule="auto"/>
        <w:ind w:left="1416"/>
        <w:rPr>
          <w:rFonts w:cs="Arial"/>
        </w:rPr>
      </w:pPr>
    </w:p>
    <w:p w14:paraId="768DD723" w14:textId="77777777" w:rsidR="00D51451" w:rsidRDefault="00D51451">
      <w:pPr>
        <w:spacing w:after="200" w:line="276" w:lineRule="auto"/>
        <w:ind w:left="0"/>
        <w:rPr>
          <w:rFonts w:cs="Arial"/>
          <w:b/>
        </w:rPr>
      </w:pPr>
      <w:r>
        <w:rPr>
          <w:rFonts w:cs="Arial"/>
          <w:b/>
        </w:rPr>
        <w:br w:type="page"/>
      </w:r>
    </w:p>
    <w:p w14:paraId="7A985474" w14:textId="2AF0E4FF" w:rsidR="00A066B5" w:rsidRDefault="00915F35" w:rsidP="008937DE">
      <w:pPr>
        <w:spacing w:line="240" w:lineRule="auto"/>
        <w:rPr>
          <w:rFonts w:cs="Arial"/>
        </w:rPr>
      </w:pPr>
      <w:r>
        <w:rPr>
          <w:rFonts w:cs="Arial"/>
          <w:b/>
        </w:rPr>
        <w:t xml:space="preserve">Subgunningscriterium 1: </w:t>
      </w:r>
      <w:r w:rsidR="006003AF">
        <w:rPr>
          <w:rFonts w:cs="Arial"/>
          <w:b/>
        </w:rPr>
        <w:t>Plan van Aanpak</w:t>
      </w:r>
    </w:p>
    <w:p w14:paraId="1CC97090" w14:textId="77777777" w:rsidR="00915F35" w:rsidRDefault="00A066B5" w:rsidP="00915F35">
      <w:pPr>
        <w:spacing w:line="240" w:lineRule="auto"/>
        <w:rPr>
          <w:rFonts w:cs="Arial"/>
        </w:rPr>
      </w:pPr>
      <w:r w:rsidRPr="008937DE">
        <w:rPr>
          <w:rFonts w:cs="Arial"/>
        </w:rPr>
        <w:t>Inschrijver geeft een uitwerking m.b.t. de</w:t>
      </w:r>
      <w:r w:rsidR="004315C2" w:rsidRPr="008937DE">
        <w:rPr>
          <w:rFonts w:cs="Arial"/>
        </w:rPr>
        <w:t xml:space="preserve"> </w:t>
      </w:r>
      <w:r w:rsidR="000B7E3E" w:rsidRPr="008937DE">
        <w:rPr>
          <w:rFonts w:cs="Arial"/>
        </w:rPr>
        <w:t xml:space="preserve">aanpak </w:t>
      </w:r>
      <w:r w:rsidRPr="008937DE">
        <w:rPr>
          <w:rFonts w:cs="Arial"/>
        </w:rPr>
        <w:t>en uitvoering van</w:t>
      </w:r>
      <w:r w:rsidR="004315C2" w:rsidRPr="008937DE">
        <w:rPr>
          <w:rFonts w:cs="Arial"/>
        </w:rPr>
        <w:t xml:space="preserve"> </w:t>
      </w:r>
      <w:r w:rsidR="000B7E3E" w:rsidRPr="008937DE">
        <w:rPr>
          <w:rFonts w:cs="Arial"/>
        </w:rPr>
        <w:t>de trainingen.</w:t>
      </w:r>
      <w:r w:rsidR="004315C2" w:rsidRPr="008937DE">
        <w:rPr>
          <w:rFonts w:cs="Arial"/>
        </w:rPr>
        <w:t xml:space="preserve"> </w:t>
      </w:r>
    </w:p>
    <w:p w14:paraId="0C07E635" w14:textId="77777777" w:rsidR="004C3D56" w:rsidRPr="004C3D56" w:rsidRDefault="004C3D56" w:rsidP="004C3D56">
      <w:pPr>
        <w:pStyle w:val="Lijstalinea"/>
        <w:numPr>
          <w:ilvl w:val="0"/>
          <w:numId w:val="31"/>
        </w:numPr>
        <w:autoSpaceDE w:val="0"/>
        <w:autoSpaceDN w:val="0"/>
        <w:spacing w:after="83" w:line="240" w:lineRule="auto"/>
      </w:pPr>
      <w:r w:rsidRPr="004C3D56">
        <w:t>Inschrijver beschrijft de wijze waarop het proces van planning, afwijkingen hiervan en coördinatie wordt vormgegeven en gemanaged. Bij de beoordelingen kijkt de Politie met name naar flexibiliteit en procesoptimalisatie.</w:t>
      </w:r>
    </w:p>
    <w:p w14:paraId="26173222" w14:textId="6FB335BA" w:rsidR="004C3D56" w:rsidRPr="004C3D56" w:rsidRDefault="004C3D56" w:rsidP="004C3D56">
      <w:pPr>
        <w:pStyle w:val="Lijstalinea"/>
        <w:numPr>
          <w:ilvl w:val="0"/>
          <w:numId w:val="31"/>
        </w:numPr>
        <w:autoSpaceDE w:val="0"/>
        <w:autoSpaceDN w:val="0"/>
        <w:spacing w:after="83" w:line="240" w:lineRule="auto"/>
      </w:pPr>
      <w:r w:rsidRPr="004C3D56">
        <w:t>Inschrijver beschrijft hoe de trainingen naadloos aansluiten op de</w:t>
      </w:r>
      <w:r w:rsidR="00C012F5">
        <w:t xml:space="preserve"> </w:t>
      </w:r>
      <w:r w:rsidRPr="004C3D56">
        <w:t>casuïstiek van de politie. Bij de beoordelingen kijkt de Politie met name naar de aantoonbare, relevante kennis van de Politiepraktijk en de afstemming van de aanpak op deze praktijk.</w:t>
      </w:r>
    </w:p>
    <w:p w14:paraId="62EB02A3" w14:textId="102414F4" w:rsidR="004C3D56" w:rsidRPr="004C3D56" w:rsidRDefault="004C3D56" w:rsidP="004C3D56">
      <w:pPr>
        <w:pStyle w:val="Lijstalinea"/>
        <w:numPr>
          <w:ilvl w:val="0"/>
          <w:numId w:val="31"/>
        </w:numPr>
        <w:autoSpaceDE w:val="0"/>
        <w:autoSpaceDN w:val="0"/>
        <w:spacing w:after="83" w:line="240" w:lineRule="auto"/>
      </w:pPr>
      <w:r w:rsidRPr="004C3D56">
        <w:t>Inschrijver beschrijft de maatregelen waarmee er voor wordt gezorgd dat de organisatie van de Politie minimaal wordt belast. Bij de beoordelingen kijkt de Politie met name naar ideeën om de tijdbesteding te minimaliseren</w:t>
      </w:r>
      <w:r w:rsidR="007A3EEE">
        <w:t xml:space="preserve"> en de effectieve trainingstijd te optimaliseren</w:t>
      </w:r>
      <w:r w:rsidRPr="004C3D56">
        <w:t>, van zowel de cursisten als van de politiecollega’s die betrokken zijn bij de voorbereiding en uitvoering,  </w:t>
      </w:r>
      <w:r w:rsidR="007A3EEE" w:rsidRPr="004C3D56">
        <w:t xml:space="preserve"> </w:t>
      </w:r>
    </w:p>
    <w:p w14:paraId="4FCD1DDC" w14:textId="77777777" w:rsidR="00D51451" w:rsidRPr="00A92558" w:rsidRDefault="00D51451" w:rsidP="00D51451">
      <w:pPr>
        <w:spacing w:after="120"/>
        <w:ind w:left="708" w:firstLine="708"/>
        <w:rPr>
          <w:szCs w:val="19"/>
          <w:lang w:eastAsia="nl-NL"/>
        </w:rPr>
      </w:pPr>
      <w:r>
        <w:rPr>
          <w:szCs w:val="19"/>
          <w:lang w:eastAsia="nl-NL"/>
        </w:rPr>
        <w:t>De uitwerking wordt</w:t>
      </w:r>
      <w:r w:rsidRPr="002F7F93">
        <w:rPr>
          <w:szCs w:val="19"/>
          <w:lang w:eastAsia="nl-NL"/>
        </w:rPr>
        <w:t xml:space="preserve"> als volgt beoordeeld:</w:t>
      </w:r>
    </w:p>
    <w:tbl>
      <w:tblPr>
        <w:tblW w:w="8331"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531"/>
        <w:gridCol w:w="1417"/>
      </w:tblGrid>
      <w:tr w:rsidR="00D51451" w:rsidRPr="000B21A6" w14:paraId="6516B143" w14:textId="77777777" w:rsidTr="00373A10">
        <w:tc>
          <w:tcPr>
            <w:tcW w:w="1383" w:type="dxa"/>
            <w:shd w:val="clear" w:color="auto" w:fill="D9D9D9"/>
          </w:tcPr>
          <w:p w14:paraId="0AFF6F25" w14:textId="77777777" w:rsidR="00D51451" w:rsidRPr="000B21A6" w:rsidRDefault="00D51451" w:rsidP="00373A10">
            <w:pPr>
              <w:ind w:left="0"/>
              <w:rPr>
                <w:b/>
                <w:lang w:val="nl"/>
              </w:rPr>
            </w:pPr>
            <w:r>
              <w:rPr>
                <w:b/>
                <w:lang w:val="nl"/>
              </w:rPr>
              <w:t>Beoordeling</w:t>
            </w:r>
          </w:p>
        </w:tc>
        <w:tc>
          <w:tcPr>
            <w:tcW w:w="5531" w:type="dxa"/>
            <w:shd w:val="clear" w:color="auto" w:fill="D9D9D9"/>
          </w:tcPr>
          <w:p w14:paraId="04579957" w14:textId="77777777" w:rsidR="00D51451" w:rsidRPr="000B21A6" w:rsidRDefault="00D51451" w:rsidP="00373A10">
            <w:pPr>
              <w:ind w:left="0"/>
              <w:rPr>
                <w:b/>
                <w:lang w:val="nl"/>
              </w:rPr>
            </w:pPr>
            <w:r w:rsidRPr="000B21A6">
              <w:rPr>
                <w:b/>
                <w:lang w:val="nl"/>
              </w:rPr>
              <w:t>Motivatie</w:t>
            </w:r>
          </w:p>
        </w:tc>
        <w:tc>
          <w:tcPr>
            <w:tcW w:w="1417" w:type="dxa"/>
            <w:shd w:val="clear" w:color="auto" w:fill="D9D9D9"/>
          </w:tcPr>
          <w:p w14:paraId="2FA2493E" w14:textId="77777777" w:rsidR="00D51451" w:rsidRPr="000B21A6" w:rsidRDefault="00D51451" w:rsidP="00373A10">
            <w:pPr>
              <w:ind w:left="0"/>
              <w:rPr>
                <w:b/>
                <w:lang w:val="nl"/>
              </w:rPr>
            </w:pPr>
            <w:r w:rsidRPr="000B21A6">
              <w:rPr>
                <w:b/>
                <w:lang w:val="nl"/>
              </w:rPr>
              <w:t>Aantal punten</w:t>
            </w:r>
          </w:p>
          <w:p w14:paraId="7FE0908F" w14:textId="77777777" w:rsidR="00D51451" w:rsidRPr="000B21A6" w:rsidRDefault="00D51451" w:rsidP="00373A10">
            <w:pPr>
              <w:rPr>
                <w:b/>
                <w:lang w:val="nl"/>
              </w:rPr>
            </w:pPr>
          </w:p>
        </w:tc>
      </w:tr>
      <w:tr w:rsidR="00D51451" w:rsidRPr="003515B6" w14:paraId="5E02DA46" w14:textId="77777777" w:rsidTr="00373A10">
        <w:tc>
          <w:tcPr>
            <w:tcW w:w="1383" w:type="dxa"/>
            <w:shd w:val="clear" w:color="auto" w:fill="auto"/>
          </w:tcPr>
          <w:p w14:paraId="329B4629" w14:textId="77777777" w:rsidR="00D51451" w:rsidRPr="003515B6" w:rsidRDefault="00D51451" w:rsidP="00373A10">
            <w:pPr>
              <w:ind w:left="0"/>
              <w:rPr>
                <w:rFonts w:cs="Arial"/>
                <w:snapToGrid w:val="0"/>
              </w:rPr>
            </w:pPr>
            <w:r w:rsidRPr="003515B6">
              <w:rPr>
                <w:rFonts w:cs="Arial"/>
                <w:snapToGrid w:val="0"/>
              </w:rPr>
              <w:t xml:space="preserve">Goed </w:t>
            </w:r>
          </w:p>
        </w:tc>
        <w:tc>
          <w:tcPr>
            <w:tcW w:w="5531" w:type="dxa"/>
            <w:shd w:val="clear" w:color="auto" w:fill="auto"/>
          </w:tcPr>
          <w:p w14:paraId="09DF5F2D" w14:textId="77777777" w:rsidR="00D51451" w:rsidRPr="003515B6" w:rsidRDefault="00D51451" w:rsidP="00373A10">
            <w:pPr>
              <w:ind w:left="0"/>
            </w:pPr>
            <w:r w:rsidRPr="003515B6">
              <w:rPr>
                <w:rFonts w:cs="Arial"/>
                <w:snapToGrid w:val="0"/>
              </w:rPr>
              <w:t xml:space="preserve">Naar het oordeel van het beoordelingsteam heeft de Inschrijver de wens </w:t>
            </w:r>
            <w:r w:rsidRPr="003515B6">
              <w:rPr>
                <w:rFonts w:cs="Arial"/>
                <w:snapToGrid w:val="0"/>
                <w:u w:val="single"/>
              </w:rPr>
              <w:t>volledig beantwoord en/of onderbouwd</w:t>
            </w:r>
            <w:r w:rsidRPr="003515B6">
              <w:rPr>
                <w:rFonts w:cs="Arial"/>
                <w:snapToGrid w:val="0"/>
              </w:rPr>
              <w:t xml:space="preserve">. Alle aspecten zijn </w:t>
            </w:r>
            <w:r>
              <w:rPr>
                <w:rFonts w:cs="Arial"/>
                <w:snapToGrid w:val="0"/>
              </w:rPr>
              <w:t xml:space="preserve">volledig, juist en relevant </w:t>
            </w:r>
            <w:r w:rsidRPr="003515B6">
              <w:rPr>
                <w:rFonts w:cs="Arial"/>
                <w:snapToGrid w:val="0"/>
              </w:rPr>
              <w:t xml:space="preserve">beschreven. Daarnaast bestaat het antwoord uit vernieuwende elementen. </w:t>
            </w:r>
            <w:r w:rsidRPr="003515B6">
              <w:t xml:space="preserve">Het antwoord geeft aan dat de Inschrijver een hoogwaardige kwaliteit van dienstverlening heeft. </w:t>
            </w:r>
          </w:p>
        </w:tc>
        <w:tc>
          <w:tcPr>
            <w:tcW w:w="1417" w:type="dxa"/>
          </w:tcPr>
          <w:p w14:paraId="5952F160" w14:textId="7A213299" w:rsidR="00D51451" w:rsidRPr="003515B6" w:rsidRDefault="00E7162A" w:rsidP="00373A10">
            <w:pPr>
              <w:ind w:left="0"/>
              <w:jc w:val="right"/>
              <w:rPr>
                <w:lang w:val="nl"/>
              </w:rPr>
            </w:pPr>
            <w:r>
              <w:rPr>
                <w:lang w:val="nl"/>
              </w:rPr>
              <w:t>50</w:t>
            </w:r>
          </w:p>
        </w:tc>
      </w:tr>
      <w:tr w:rsidR="00D51451" w:rsidRPr="003515B6" w14:paraId="72FD8AB8" w14:textId="77777777" w:rsidTr="00373A10">
        <w:tc>
          <w:tcPr>
            <w:tcW w:w="1383" w:type="dxa"/>
            <w:shd w:val="clear" w:color="auto" w:fill="auto"/>
          </w:tcPr>
          <w:p w14:paraId="2E7C8693" w14:textId="77777777" w:rsidR="00D51451" w:rsidRPr="003515B6" w:rsidRDefault="00D51451" w:rsidP="00373A10">
            <w:pPr>
              <w:ind w:left="0"/>
              <w:rPr>
                <w:rFonts w:cs="Arial"/>
                <w:snapToGrid w:val="0"/>
              </w:rPr>
            </w:pPr>
            <w:r w:rsidRPr="003515B6">
              <w:rPr>
                <w:rFonts w:cs="Arial"/>
                <w:snapToGrid w:val="0"/>
              </w:rPr>
              <w:t xml:space="preserve">Voldoende </w:t>
            </w:r>
          </w:p>
        </w:tc>
        <w:tc>
          <w:tcPr>
            <w:tcW w:w="5531" w:type="dxa"/>
            <w:shd w:val="clear" w:color="auto" w:fill="auto"/>
          </w:tcPr>
          <w:p w14:paraId="7A437264"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voldoende beantwoord en/of voldoende onderbouwd.</w:t>
            </w:r>
            <w:r w:rsidRPr="003515B6">
              <w:rPr>
                <w:rFonts w:cs="Arial"/>
                <w:snapToGrid w:val="0"/>
              </w:rPr>
              <w:t xml:space="preserve"> Hierdoor wordt de beantwoording beoordeeld als voldoende.</w:t>
            </w:r>
          </w:p>
        </w:tc>
        <w:tc>
          <w:tcPr>
            <w:tcW w:w="1417" w:type="dxa"/>
          </w:tcPr>
          <w:p w14:paraId="088860FD" w14:textId="01999D99" w:rsidR="00D51451" w:rsidRPr="003515B6" w:rsidRDefault="00E7162A" w:rsidP="00373A10">
            <w:pPr>
              <w:ind w:left="0"/>
              <w:jc w:val="right"/>
              <w:rPr>
                <w:lang w:val="nl"/>
              </w:rPr>
            </w:pPr>
            <w:r>
              <w:rPr>
                <w:lang w:val="nl"/>
              </w:rPr>
              <w:t>35</w:t>
            </w:r>
          </w:p>
        </w:tc>
      </w:tr>
      <w:tr w:rsidR="00D51451" w:rsidRPr="003515B6" w14:paraId="4070415A" w14:textId="77777777" w:rsidTr="00373A10">
        <w:tc>
          <w:tcPr>
            <w:tcW w:w="1383" w:type="dxa"/>
            <w:shd w:val="clear" w:color="auto" w:fill="auto"/>
          </w:tcPr>
          <w:p w14:paraId="03BFB99F" w14:textId="77777777" w:rsidR="00D51451" w:rsidRPr="003515B6" w:rsidRDefault="00D51451" w:rsidP="00373A10">
            <w:pPr>
              <w:ind w:left="0"/>
              <w:rPr>
                <w:lang w:eastAsia="nl-NL"/>
              </w:rPr>
            </w:pPr>
            <w:r w:rsidRPr="003515B6">
              <w:rPr>
                <w:lang w:eastAsia="nl-NL"/>
              </w:rPr>
              <w:t>Matig</w:t>
            </w:r>
          </w:p>
        </w:tc>
        <w:tc>
          <w:tcPr>
            <w:tcW w:w="5531" w:type="dxa"/>
            <w:shd w:val="clear" w:color="auto" w:fill="auto"/>
          </w:tcPr>
          <w:p w14:paraId="6D40B724"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onvoldoende beantwoord en/of onvoldoende onderbouwd</w:t>
            </w:r>
            <w:r w:rsidRPr="003515B6">
              <w:rPr>
                <w:rFonts w:cs="Arial"/>
                <w:snapToGrid w:val="0"/>
              </w:rPr>
              <w:t>. Hierdoor wordt de beantwoording beoordeeld als matig.</w:t>
            </w:r>
          </w:p>
        </w:tc>
        <w:tc>
          <w:tcPr>
            <w:tcW w:w="1417" w:type="dxa"/>
          </w:tcPr>
          <w:p w14:paraId="66BECAA0" w14:textId="1006E0A2" w:rsidR="00D51451" w:rsidRPr="003515B6" w:rsidRDefault="00E7162A" w:rsidP="00373A10">
            <w:pPr>
              <w:ind w:left="0"/>
              <w:jc w:val="right"/>
              <w:rPr>
                <w:lang w:val="nl"/>
              </w:rPr>
            </w:pPr>
            <w:r>
              <w:rPr>
                <w:lang w:val="nl"/>
              </w:rPr>
              <w:t>25</w:t>
            </w:r>
          </w:p>
        </w:tc>
      </w:tr>
      <w:tr w:rsidR="00D51451" w:rsidRPr="000B21A6" w14:paraId="33869E70" w14:textId="77777777" w:rsidTr="00373A10">
        <w:tc>
          <w:tcPr>
            <w:tcW w:w="1383" w:type="dxa"/>
            <w:shd w:val="clear" w:color="auto" w:fill="auto"/>
          </w:tcPr>
          <w:p w14:paraId="2D8802BF" w14:textId="77777777" w:rsidR="00D51451" w:rsidRPr="003515B6" w:rsidRDefault="00D51451" w:rsidP="00373A10">
            <w:pPr>
              <w:ind w:left="0"/>
              <w:rPr>
                <w:rFonts w:cs="Arial"/>
                <w:snapToGrid w:val="0"/>
              </w:rPr>
            </w:pPr>
            <w:r w:rsidRPr="003515B6">
              <w:rPr>
                <w:rFonts w:cs="Arial"/>
                <w:snapToGrid w:val="0"/>
              </w:rPr>
              <w:t>Slecht</w:t>
            </w:r>
          </w:p>
        </w:tc>
        <w:tc>
          <w:tcPr>
            <w:tcW w:w="5531" w:type="dxa"/>
            <w:shd w:val="clear" w:color="auto" w:fill="auto"/>
          </w:tcPr>
          <w:p w14:paraId="55DE2630"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slecht beantwoord en/of slecht onderbouwd</w:t>
            </w:r>
            <w:r w:rsidRPr="003515B6">
              <w:rPr>
                <w:rFonts w:cs="Arial"/>
                <w:snapToGrid w:val="0"/>
              </w:rPr>
              <w:t>. Hierdoor wordt de beantwoording beoordeeld als slecht.</w:t>
            </w:r>
          </w:p>
        </w:tc>
        <w:tc>
          <w:tcPr>
            <w:tcW w:w="1417" w:type="dxa"/>
          </w:tcPr>
          <w:p w14:paraId="466BE03F" w14:textId="3D029ED8" w:rsidR="00D51451" w:rsidRPr="000B21A6" w:rsidRDefault="00E7162A" w:rsidP="00373A10">
            <w:pPr>
              <w:ind w:left="0"/>
              <w:jc w:val="right"/>
              <w:rPr>
                <w:lang w:val="nl"/>
              </w:rPr>
            </w:pPr>
            <w:r>
              <w:rPr>
                <w:lang w:val="nl"/>
              </w:rPr>
              <w:t>15</w:t>
            </w:r>
          </w:p>
        </w:tc>
      </w:tr>
      <w:tr w:rsidR="00D51451" w:rsidRPr="000B21A6" w14:paraId="452C8E09" w14:textId="77777777" w:rsidTr="00373A10">
        <w:tc>
          <w:tcPr>
            <w:tcW w:w="1383" w:type="dxa"/>
            <w:shd w:val="clear" w:color="auto" w:fill="auto"/>
          </w:tcPr>
          <w:p w14:paraId="4E790873" w14:textId="77777777" w:rsidR="00D51451" w:rsidRPr="000B21A6" w:rsidRDefault="00D51451" w:rsidP="00373A10">
            <w:pPr>
              <w:ind w:left="0"/>
              <w:rPr>
                <w:rFonts w:cs="Arial"/>
                <w:snapToGrid w:val="0"/>
              </w:rPr>
            </w:pPr>
            <w:r>
              <w:rPr>
                <w:rFonts w:cs="Arial"/>
                <w:snapToGrid w:val="0"/>
              </w:rPr>
              <w:t>Geen</w:t>
            </w:r>
          </w:p>
        </w:tc>
        <w:tc>
          <w:tcPr>
            <w:tcW w:w="5531" w:type="dxa"/>
            <w:shd w:val="clear" w:color="auto" w:fill="auto"/>
          </w:tcPr>
          <w:p w14:paraId="144614D9" w14:textId="77777777" w:rsidR="00D51451" w:rsidRPr="00E60214" w:rsidRDefault="00D51451" w:rsidP="00373A10">
            <w:pPr>
              <w:ind w:left="0"/>
              <w:rPr>
                <w:lang w:val="nl"/>
              </w:rPr>
            </w:pPr>
            <w:r w:rsidRPr="00E60214">
              <w:rPr>
                <w:lang w:val="nl"/>
              </w:rPr>
              <w:t>Er is geen antwoord gegeven op de wens</w:t>
            </w:r>
            <w:r>
              <w:rPr>
                <w:lang w:val="nl"/>
              </w:rPr>
              <w:t xml:space="preserve"> of de uitwerking sluit amper aan</w:t>
            </w:r>
            <w:r w:rsidRPr="00E60214">
              <w:rPr>
                <w:lang w:val="nl"/>
              </w:rPr>
              <w:t>.</w:t>
            </w:r>
          </w:p>
        </w:tc>
        <w:tc>
          <w:tcPr>
            <w:tcW w:w="1417" w:type="dxa"/>
          </w:tcPr>
          <w:p w14:paraId="5F9A7FFA" w14:textId="77777777" w:rsidR="00D51451" w:rsidRPr="000B21A6" w:rsidRDefault="00D51451" w:rsidP="00373A10">
            <w:pPr>
              <w:ind w:left="0"/>
              <w:jc w:val="right"/>
              <w:rPr>
                <w:lang w:val="nl"/>
              </w:rPr>
            </w:pPr>
            <w:r>
              <w:rPr>
                <w:lang w:val="nl"/>
              </w:rPr>
              <w:t>0</w:t>
            </w:r>
          </w:p>
        </w:tc>
      </w:tr>
    </w:tbl>
    <w:p w14:paraId="5951BE8B" w14:textId="77777777" w:rsidR="00D51451" w:rsidRPr="00A066B5" w:rsidRDefault="00D51451" w:rsidP="00D51451">
      <w:pPr>
        <w:pStyle w:val="Lijstalinea"/>
        <w:spacing w:line="240" w:lineRule="auto"/>
        <w:ind w:left="2061"/>
        <w:rPr>
          <w:rFonts w:cs="Arial"/>
        </w:rPr>
      </w:pPr>
    </w:p>
    <w:p w14:paraId="3007BB14" w14:textId="77777777" w:rsidR="00D51451" w:rsidRDefault="00D51451" w:rsidP="00D51451">
      <w:pPr>
        <w:spacing w:line="240" w:lineRule="auto"/>
        <w:ind w:left="1701"/>
        <w:rPr>
          <w:rFonts w:cs="Arial"/>
          <w:b/>
        </w:rPr>
      </w:pPr>
    </w:p>
    <w:p w14:paraId="33A0CD47" w14:textId="77777777" w:rsidR="00D51451" w:rsidRDefault="00D51451" w:rsidP="00D51451">
      <w:pPr>
        <w:spacing w:after="200" w:line="276" w:lineRule="auto"/>
        <w:ind w:left="0"/>
        <w:rPr>
          <w:rFonts w:cs="Arial"/>
          <w:b/>
        </w:rPr>
      </w:pPr>
      <w:r>
        <w:rPr>
          <w:rFonts w:cs="Arial"/>
          <w:b/>
        </w:rPr>
        <w:br w:type="page"/>
      </w:r>
    </w:p>
    <w:p w14:paraId="3AEFDC8F" w14:textId="77777777" w:rsidR="00D51451" w:rsidRPr="000B7E3E" w:rsidRDefault="00D51451" w:rsidP="00D51451">
      <w:pPr>
        <w:spacing w:line="240" w:lineRule="auto"/>
        <w:ind w:left="1701"/>
        <w:rPr>
          <w:rFonts w:cs="Arial"/>
        </w:rPr>
      </w:pPr>
      <w:r>
        <w:rPr>
          <w:rFonts w:cs="Arial"/>
          <w:b/>
        </w:rPr>
        <w:t>Subgunningscriterium 2: Actualiteit en innovatie</w:t>
      </w:r>
    </w:p>
    <w:p w14:paraId="055CC6ED" w14:textId="77777777" w:rsidR="004C3D56" w:rsidRPr="004C3D56" w:rsidRDefault="004C3D56" w:rsidP="004C3D56">
      <w:pPr>
        <w:autoSpaceDE w:val="0"/>
        <w:autoSpaceDN w:val="0"/>
        <w:ind w:left="1701"/>
        <w:rPr>
          <w:rFonts w:ascii="Calibri" w:hAnsi="Calibri"/>
        </w:rPr>
      </w:pPr>
      <w:r w:rsidRPr="004C3D56">
        <w:t xml:space="preserve">De aangeboden trajecten dienen gericht te zijn op ontwikkeling van actuele kennis en vaardigheden. Daarmee wordt bedoeld dat actuele trends onderdeel dienen te vormen van zowel de leerstof als van de wijze waarop het onderwijs wordt verzorgd. </w:t>
      </w:r>
    </w:p>
    <w:p w14:paraId="53483768" w14:textId="77777777" w:rsidR="004C3D56" w:rsidRPr="004C3D56" w:rsidRDefault="004C3D56" w:rsidP="004C3D56">
      <w:pPr>
        <w:autoSpaceDE w:val="0"/>
        <w:autoSpaceDN w:val="0"/>
        <w:ind w:left="1701"/>
      </w:pPr>
      <w:r w:rsidRPr="004C3D56">
        <w:t xml:space="preserve">Uw antwoord wordt beoordeeld op de mate waarin u actuele trends en vernieuwende methoden incorporeert in uw leeraanpak en in uw leerstof. De volgende elementen zijn daarvoor van belang: </w:t>
      </w:r>
    </w:p>
    <w:p w14:paraId="14826B4C" w14:textId="77777777" w:rsidR="004C3D56" w:rsidRPr="004C3D56" w:rsidRDefault="004C3D56" w:rsidP="004C3D56">
      <w:pPr>
        <w:autoSpaceDE w:val="0"/>
        <w:autoSpaceDN w:val="0"/>
        <w:spacing w:after="83"/>
      </w:pPr>
    </w:p>
    <w:p w14:paraId="6A5B0644" w14:textId="12C15A89" w:rsidR="004C3D56" w:rsidRPr="004C3D56" w:rsidRDefault="004C3D56" w:rsidP="004C3D56">
      <w:pPr>
        <w:autoSpaceDE w:val="0"/>
        <w:autoSpaceDN w:val="0"/>
        <w:spacing w:after="83"/>
        <w:ind w:left="1701"/>
      </w:pPr>
      <w:r w:rsidRPr="004C3D56">
        <w:t xml:space="preserve">1) Inschrijver beschrijft welke actuele trends en vernieuwende methoden hij denkt te incorporeren in de gevraagde dienstverlening en hoe hij dit denkt te doen. Bij de beoordelingen kijkt de Politie met name naar de mate waarin actuele thema’s worden vertaald naar de opleiding en de mate waarin nieuwe trends en aanpak worden geboden. </w:t>
      </w:r>
    </w:p>
    <w:p w14:paraId="410C5FBB" w14:textId="0F86632B" w:rsidR="004C3D56" w:rsidRPr="004C3D56" w:rsidRDefault="004C3D56" w:rsidP="004C3D56">
      <w:pPr>
        <w:autoSpaceDE w:val="0"/>
        <w:autoSpaceDN w:val="0"/>
        <w:ind w:left="1701"/>
      </w:pPr>
      <w:r w:rsidRPr="004C3D56">
        <w:t>2) Inschrijver beschrijft hoe Research en Development is vormgegeven binnen de eigen organisatie. Bij de beoordelingen kijkt de Politie met name naar hoe het onderwerp Innovatie is geborgd binnen de organisatie van de Inschrijver.</w:t>
      </w:r>
    </w:p>
    <w:p w14:paraId="7FBB4D89" w14:textId="77777777" w:rsidR="00D51451" w:rsidRDefault="00D51451" w:rsidP="00D51451">
      <w:pPr>
        <w:pStyle w:val="Lijstalinea"/>
        <w:autoSpaceDE w:val="0"/>
        <w:autoSpaceDN w:val="0"/>
        <w:adjustRightInd w:val="0"/>
        <w:spacing w:line="240" w:lineRule="auto"/>
        <w:ind w:left="2124" w:hanging="423"/>
        <w:rPr>
          <w:rFonts w:cs="Arial"/>
          <w:color w:val="000000"/>
          <w:szCs w:val="20"/>
        </w:rPr>
      </w:pPr>
    </w:p>
    <w:p w14:paraId="4F9A8850" w14:textId="77777777" w:rsidR="00D51451" w:rsidRDefault="00D51451" w:rsidP="00D51451">
      <w:pPr>
        <w:pStyle w:val="Lijstalinea"/>
        <w:autoSpaceDE w:val="0"/>
        <w:autoSpaceDN w:val="0"/>
        <w:adjustRightInd w:val="0"/>
        <w:spacing w:line="240" w:lineRule="auto"/>
        <w:ind w:left="2124" w:hanging="423"/>
        <w:rPr>
          <w:szCs w:val="19"/>
          <w:lang w:eastAsia="nl-NL"/>
        </w:rPr>
      </w:pPr>
      <w:r>
        <w:rPr>
          <w:szCs w:val="19"/>
          <w:lang w:eastAsia="nl-NL"/>
        </w:rPr>
        <w:t>De uitwerking wordt</w:t>
      </w:r>
      <w:r w:rsidRPr="002F7F93">
        <w:rPr>
          <w:szCs w:val="19"/>
          <w:lang w:eastAsia="nl-NL"/>
        </w:rPr>
        <w:t xml:space="preserve"> als volgt beoordeeld:</w:t>
      </w:r>
    </w:p>
    <w:p w14:paraId="766C5587" w14:textId="77777777" w:rsidR="00D51451" w:rsidRDefault="00D51451" w:rsidP="00D51451">
      <w:pPr>
        <w:pStyle w:val="Lijstalinea"/>
        <w:autoSpaceDE w:val="0"/>
        <w:autoSpaceDN w:val="0"/>
        <w:adjustRightInd w:val="0"/>
        <w:spacing w:line="240" w:lineRule="auto"/>
        <w:ind w:left="2124" w:hanging="423"/>
        <w:rPr>
          <w:rFonts w:cs="Arial"/>
          <w:color w:val="000000"/>
          <w:szCs w:val="20"/>
        </w:rPr>
      </w:pPr>
    </w:p>
    <w:tbl>
      <w:tblPr>
        <w:tblW w:w="8330"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388"/>
        <w:gridCol w:w="1559"/>
      </w:tblGrid>
      <w:tr w:rsidR="00D51451" w:rsidRPr="000B21A6" w14:paraId="4E68C29B" w14:textId="77777777" w:rsidTr="00373A10">
        <w:tc>
          <w:tcPr>
            <w:tcW w:w="1173" w:type="dxa"/>
            <w:shd w:val="clear" w:color="auto" w:fill="D9D9D9"/>
          </w:tcPr>
          <w:p w14:paraId="351A0E89" w14:textId="77777777" w:rsidR="00D51451" w:rsidRPr="000B21A6" w:rsidRDefault="00D51451" w:rsidP="00373A10">
            <w:pPr>
              <w:ind w:left="0"/>
              <w:rPr>
                <w:b/>
                <w:lang w:val="nl"/>
              </w:rPr>
            </w:pPr>
            <w:r>
              <w:rPr>
                <w:b/>
                <w:lang w:val="nl"/>
              </w:rPr>
              <w:t>Beoordeling</w:t>
            </w:r>
          </w:p>
        </w:tc>
        <w:tc>
          <w:tcPr>
            <w:tcW w:w="5565" w:type="dxa"/>
            <w:shd w:val="clear" w:color="auto" w:fill="D9D9D9"/>
          </w:tcPr>
          <w:p w14:paraId="43AC663A" w14:textId="77777777" w:rsidR="00D51451" w:rsidRPr="000B21A6" w:rsidRDefault="00D51451" w:rsidP="00373A10">
            <w:pPr>
              <w:ind w:left="0"/>
              <w:rPr>
                <w:b/>
                <w:lang w:val="nl"/>
              </w:rPr>
            </w:pPr>
            <w:r w:rsidRPr="000B21A6">
              <w:rPr>
                <w:b/>
                <w:lang w:val="nl"/>
              </w:rPr>
              <w:t>Motivatie</w:t>
            </w:r>
          </w:p>
        </w:tc>
        <w:tc>
          <w:tcPr>
            <w:tcW w:w="1592" w:type="dxa"/>
            <w:shd w:val="clear" w:color="auto" w:fill="D9D9D9"/>
          </w:tcPr>
          <w:p w14:paraId="47DA8B59" w14:textId="77777777" w:rsidR="00D51451" w:rsidRPr="000B21A6" w:rsidRDefault="00D51451" w:rsidP="00373A10">
            <w:pPr>
              <w:ind w:left="0"/>
              <w:rPr>
                <w:b/>
                <w:lang w:val="nl"/>
              </w:rPr>
            </w:pPr>
            <w:r w:rsidRPr="000B21A6">
              <w:rPr>
                <w:b/>
                <w:lang w:val="nl"/>
              </w:rPr>
              <w:t>Aantal punten</w:t>
            </w:r>
          </w:p>
          <w:p w14:paraId="2620ABBA" w14:textId="77777777" w:rsidR="00D51451" w:rsidRPr="000B21A6" w:rsidRDefault="00D51451" w:rsidP="00373A10">
            <w:pPr>
              <w:rPr>
                <w:b/>
                <w:lang w:val="nl"/>
              </w:rPr>
            </w:pPr>
          </w:p>
        </w:tc>
      </w:tr>
      <w:tr w:rsidR="00D51451" w:rsidRPr="000B21A6" w14:paraId="63CA6B1E" w14:textId="77777777" w:rsidTr="00373A10">
        <w:tc>
          <w:tcPr>
            <w:tcW w:w="1173" w:type="dxa"/>
            <w:shd w:val="clear" w:color="auto" w:fill="auto"/>
          </w:tcPr>
          <w:p w14:paraId="23FE8B74" w14:textId="77777777" w:rsidR="00D51451" w:rsidRPr="003515B6" w:rsidRDefault="00D51451" w:rsidP="00373A10">
            <w:pPr>
              <w:ind w:left="0"/>
              <w:rPr>
                <w:rFonts w:cs="Arial"/>
                <w:snapToGrid w:val="0"/>
              </w:rPr>
            </w:pPr>
            <w:r w:rsidRPr="003515B6">
              <w:rPr>
                <w:rFonts w:cs="Arial"/>
                <w:snapToGrid w:val="0"/>
              </w:rPr>
              <w:t xml:space="preserve">Goed </w:t>
            </w:r>
          </w:p>
        </w:tc>
        <w:tc>
          <w:tcPr>
            <w:tcW w:w="5565" w:type="dxa"/>
            <w:shd w:val="clear" w:color="auto" w:fill="auto"/>
          </w:tcPr>
          <w:p w14:paraId="77389E21" w14:textId="77777777" w:rsidR="00D51451" w:rsidRPr="003515B6" w:rsidRDefault="00D51451" w:rsidP="00373A10">
            <w:pPr>
              <w:ind w:left="0"/>
            </w:pPr>
            <w:r w:rsidRPr="003515B6">
              <w:rPr>
                <w:rFonts w:cs="Arial"/>
                <w:snapToGrid w:val="0"/>
              </w:rPr>
              <w:t xml:space="preserve">Naar het oordeel van het beoordelingsteam heeft de Inschrijver de wens </w:t>
            </w:r>
            <w:r>
              <w:rPr>
                <w:rFonts w:cs="Arial"/>
                <w:snapToGrid w:val="0"/>
              </w:rPr>
              <w:t xml:space="preserve">juist, </w:t>
            </w:r>
            <w:r w:rsidRPr="003515B6">
              <w:rPr>
                <w:rFonts w:cs="Arial"/>
                <w:snapToGrid w:val="0"/>
                <w:u w:val="single"/>
              </w:rPr>
              <w:t xml:space="preserve">volledig </w:t>
            </w:r>
            <w:r>
              <w:rPr>
                <w:rFonts w:cs="Arial"/>
                <w:snapToGrid w:val="0"/>
                <w:u w:val="single"/>
              </w:rPr>
              <w:t xml:space="preserve">en relevant </w:t>
            </w:r>
            <w:r w:rsidRPr="003515B6">
              <w:rPr>
                <w:rFonts w:cs="Arial"/>
                <w:snapToGrid w:val="0"/>
                <w:u w:val="single"/>
              </w:rPr>
              <w:t>beantwoord en/of onderbouwd</w:t>
            </w:r>
            <w:r w:rsidRPr="003515B6">
              <w:rPr>
                <w:rFonts w:cs="Arial"/>
                <w:snapToGrid w:val="0"/>
              </w:rPr>
              <w:t xml:space="preserve">. Alle aspecten zijn uitgebreid beschreven. Daarnaast bestaat het antwoord uit vernieuwende elementen. </w:t>
            </w:r>
            <w:r w:rsidRPr="003515B6">
              <w:t xml:space="preserve">Het antwoord geeft aan dat de Inschrijver een hoogwaardige kwaliteit van dienstverlening heeft. </w:t>
            </w:r>
          </w:p>
        </w:tc>
        <w:tc>
          <w:tcPr>
            <w:tcW w:w="1592" w:type="dxa"/>
          </w:tcPr>
          <w:p w14:paraId="521752A5" w14:textId="67BB17AE" w:rsidR="00D51451" w:rsidRPr="000B21A6" w:rsidRDefault="00E7162A" w:rsidP="00373A10">
            <w:pPr>
              <w:ind w:left="0"/>
              <w:jc w:val="center"/>
              <w:rPr>
                <w:lang w:val="nl"/>
              </w:rPr>
            </w:pPr>
            <w:r>
              <w:rPr>
                <w:lang w:val="nl"/>
              </w:rPr>
              <w:t>25</w:t>
            </w:r>
          </w:p>
        </w:tc>
      </w:tr>
      <w:tr w:rsidR="00D51451" w:rsidRPr="003515B6" w14:paraId="7D1C16A8" w14:textId="77777777" w:rsidTr="00373A10">
        <w:tc>
          <w:tcPr>
            <w:tcW w:w="1173" w:type="dxa"/>
            <w:shd w:val="clear" w:color="auto" w:fill="auto"/>
          </w:tcPr>
          <w:p w14:paraId="677C3C4E" w14:textId="77777777" w:rsidR="00D51451" w:rsidRPr="003515B6" w:rsidRDefault="00D51451" w:rsidP="00373A10">
            <w:pPr>
              <w:ind w:left="0"/>
              <w:rPr>
                <w:rFonts w:cs="Arial"/>
                <w:snapToGrid w:val="0"/>
              </w:rPr>
            </w:pPr>
            <w:r w:rsidRPr="003515B6">
              <w:rPr>
                <w:rFonts w:cs="Arial"/>
                <w:snapToGrid w:val="0"/>
              </w:rPr>
              <w:t xml:space="preserve">Voldoende </w:t>
            </w:r>
          </w:p>
        </w:tc>
        <w:tc>
          <w:tcPr>
            <w:tcW w:w="5565" w:type="dxa"/>
            <w:shd w:val="clear" w:color="auto" w:fill="auto"/>
          </w:tcPr>
          <w:p w14:paraId="24227772"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voldoende beantwoord en/of voldoende onderbouwd.</w:t>
            </w:r>
            <w:r w:rsidRPr="003515B6">
              <w:rPr>
                <w:rFonts w:cs="Arial"/>
                <w:snapToGrid w:val="0"/>
              </w:rPr>
              <w:t xml:space="preserve"> Hierdoor wordt de beantwoording beoordeeld als voldoende.</w:t>
            </w:r>
          </w:p>
        </w:tc>
        <w:tc>
          <w:tcPr>
            <w:tcW w:w="1592" w:type="dxa"/>
          </w:tcPr>
          <w:p w14:paraId="594D1499" w14:textId="7E687C8A" w:rsidR="00D51451" w:rsidRPr="003515B6" w:rsidRDefault="00E7162A" w:rsidP="00373A10">
            <w:pPr>
              <w:ind w:left="0"/>
              <w:jc w:val="center"/>
              <w:rPr>
                <w:lang w:val="nl"/>
              </w:rPr>
            </w:pPr>
            <w:r>
              <w:rPr>
                <w:lang w:val="nl"/>
              </w:rPr>
              <w:t>15</w:t>
            </w:r>
          </w:p>
        </w:tc>
      </w:tr>
      <w:tr w:rsidR="00D51451" w:rsidRPr="003515B6" w14:paraId="32904738" w14:textId="77777777" w:rsidTr="00373A10">
        <w:tc>
          <w:tcPr>
            <w:tcW w:w="1173" w:type="dxa"/>
            <w:shd w:val="clear" w:color="auto" w:fill="auto"/>
          </w:tcPr>
          <w:p w14:paraId="399E2C82" w14:textId="77777777" w:rsidR="00D51451" w:rsidRPr="003515B6" w:rsidRDefault="00D51451" w:rsidP="00373A10">
            <w:pPr>
              <w:ind w:left="0"/>
              <w:rPr>
                <w:lang w:eastAsia="nl-NL"/>
              </w:rPr>
            </w:pPr>
            <w:r w:rsidRPr="003515B6">
              <w:rPr>
                <w:lang w:eastAsia="nl-NL"/>
              </w:rPr>
              <w:t>Matig</w:t>
            </w:r>
          </w:p>
        </w:tc>
        <w:tc>
          <w:tcPr>
            <w:tcW w:w="5565" w:type="dxa"/>
            <w:shd w:val="clear" w:color="auto" w:fill="auto"/>
          </w:tcPr>
          <w:p w14:paraId="041E4C46"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onvoldoende beantwoord en/of onvoldoende onderbouwd</w:t>
            </w:r>
            <w:r w:rsidRPr="003515B6">
              <w:rPr>
                <w:rFonts w:cs="Arial"/>
                <w:snapToGrid w:val="0"/>
              </w:rPr>
              <w:t>. Hierdoor wordt de beantwoording beoordeeld als matig.</w:t>
            </w:r>
          </w:p>
        </w:tc>
        <w:tc>
          <w:tcPr>
            <w:tcW w:w="1592" w:type="dxa"/>
          </w:tcPr>
          <w:p w14:paraId="1960D321" w14:textId="5F23B6F3" w:rsidR="00D51451" w:rsidRPr="003515B6" w:rsidRDefault="00E7162A" w:rsidP="00373A10">
            <w:pPr>
              <w:ind w:left="0"/>
              <w:jc w:val="center"/>
              <w:rPr>
                <w:lang w:val="nl"/>
              </w:rPr>
            </w:pPr>
            <w:r>
              <w:rPr>
                <w:lang w:val="nl"/>
              </w:rPr>
              <w:t>10</w:t>
            </w:r>
          </w:p>
        </w:tc>
      </w:tr>
      <w:tr w:rsidR="00D51451" w:rsidRPr="000B21A6" w14:paraId="194BB906" w14:textId="77777777" w:rsidTr="00373A10">
        <w:tc>
          <w:tcPr>
            <w:tcW w:w="1173" w:type="dxa"/>
            <w:shd w:val="clear" w:color="auto" w:fill="auto"/>
          </w:tcPr>
          <w:p w14:paraId="64090BF4" w14:textId="77777777" w:rsidR="00D51451" w:rsidRPr="003515B6" w:rsidRDefault="00D51451" w:rsidP="00373A10">
            <w:pPr>
              <w:ind w:left="0"/>
              <w:rPr>
                <w:rFonts w:cs="Arial"/>
                <w:snapToGrid w:val="0"/>
              </w:rPr>
            </w:pPr>
            <w:r w:rsidRPr="003515B6">
              <w:rPr>
                <w:rFonts w:cs="Arial"/>
                <w:snapToGrid w:val="0"/>
              </w:rPr>
              <w:t>Slecht</w:t>
            </w:r>
          </w:p>
        </w:tc>
        <w:tc>
          <w:tcPr>
            <w:tcW w:w="5565" w:type="dxa"/>
            <w:shd w:val="clear" w:color="auto" w:fill="auto"/>
          </w:tcPr>
          <w:p w14:paraId="4A1C7CF6"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slecht beantwoord en/of slecht onderbouwd</w:t>
            </w:r>
            <w:r w:rsidRPr="003515B6">
              <w:rPr>
                <w:rFonts w:cs="Arial"/>
                <w:snapToGrid w:val="0"/>
              </w:rPr>
              <w:t>. Hierdoor wordt de beantwoording beoordeeld als slecht.</w:t>
            </w:r>
          </w:p>
        </w:tc>
        <w:tc>
          <w:tcPr>
            <w:tcW w:w="1592" w:type="dxa"/>
          </w:tcPr>
          <w:p w14:paraId="41F2C3BB" w14:textId="2B595251" w:rsidR="00D51451" w:rsidRPr="000B21A6" w:rsidRDefault="00E7162A" w:rsidP="00373A10">
            <w:pPr>
              <w:ind w:left="0"/>
              <w:jc w:val="center"/>
              <w:rPr>
                <w:lang w:val="nl"/>
              </w:rPr>
            </w:pPr>
            <w:r>
              <w:rPr>
                <w:lang w:val="nl"/>
              </w:rPr>
              <w:t>5</w:t>
            </w:r>
          </w:p>
        </w:tc>
      </w:tr>
      <w:tr w:rsidR="00D51451" w:rsidRPr="000B21A6" w14:paraId="50476D6A" w14:textId="77777777" w:rsidTr="00373A10">
        <w:tc>
          <w:tcPr>
            <w:tcW w:w="1173" w:type="dxa"/>
            <w:shd w:val="clear" w:color="auto" w:fill="auto"/>
          </w:tcPr>
          <w:p w14:paraId="0905D7BA" w14:textId="77777777" w:rsidR="00D51451" w:rsidRPr="000B21A6" w:rsidRDefault="00D51451" w:rsidP="00373A10">
            <w:pPr>
              <w:ind w:left="0"/>
              <w:rPr>
                <w:rFonts w:cs="Arial"/>
                <w:snapToGrid w:val="0"/>
              </w:rPr>
            </w:pPr>
            <w:r>
              <w:rPr>
                <w:rFonts w:cs="Arial"/>
                <w:snapToGrid w:val="0"/>
              </w:rPr>
              <w:t>Geen</w:t>
            </w:r>
          </w:p>
        </w:tc>
        <w:tc>
          <w:tcPr>
            <w:tcW w:w="5565" w:type="dxa"/>
            <w:shd w:val="clear" w:color="auto" w:fill="auto"/>
          </w:tcPr>
          <w:p w14:paraId="4031A50E" w14:textId="77777777" w:rsidR="00D51451" w:rsidRPr="00E60214" w:rsidRDefault="00D51451" w:rsidP="00373A10">
            <w:pPr>
              <w:ind w:left="0"/>
              <w:rPr>
                <w:lang w:val="nl"/>
              </w:rPr>
            </w:pPr>
            <w:r w:rsidRPr="00E60214">
              <w:rPr>
                <w:lang w:val="nl"/>
              </w:rPr>
              <w:t>Er is geen antwoord gegeven op de wens</w:t>
            </w:r>
            <w:r>
              <w:rPr>
                <w:lang w:val="nl"/>
              </w:rPr>
              <w:t xml:space="preserve"> of de uitwerking sluit amper aan</w:t>
            </w:r>
            <w:r w:rsidRPr="00E60214">
              <w:rPr>
                <w:lang w:val="nl"/>
              </w:rPr>
              <w:t>.</w:t>
            </w:r>
          </w:p>
        </w:tc>
        <w:tc>
          <w:tcPr>
            <w:tcW w:w="1592" w:type="dxa"/>
          </w:tcPr>
          <w:p w14:paraId="4B95E38D" w14:textId="77777777" w:rsidR="00D51451" w:rsidRPr="000B21A6" w:rsidRDefault="00D51451" w:rsidP="00373A10">
            <w:pPr>
              <w:keepNext/>
              <w:ind w:left="0"/>
              <w:jc w:val="center"/>
              <w:rPr>
                <w:lang w:val="nl"/>
              </w:rPr>
            </w:pPr>
            <w:r>
              <w:rPr>
                <w:lang w:val="nl"/>
              </w:rPr>
              <w:t>0</w:t>
            </w:r>
          </w:p>
        </w:tc>
      </w:tr>
    </w:tbl>
    <w:p w14:paraId="5F3D6980" w14:textId="77777777" w:rsidR="00D51451" w:rsidRPr="00C26636" w:rsidRDefault="00D51451" w:rsidP="00D51451">
      <w:pPr>
        <w:rPr>
          <w:lang w:eastAsia="nl-NL"/>
        </w:rPr>
      </w:pPr>
    </w:p>
    <w:p w14:paraId="52054637" w14:textId="77777777" w:rsidR="00D51451" w:rsidRDefault="00D51451" w:rsidP="00D51451">
      <w:pPr>
        <w:spacing w:after="200" w:line="276" w:lineRule="auto"/>
        <w:ind w:left="0"/>
        <w:rPr>
          <w:rFonts w:cs="Arial"/>
          <w:b/>
        </w:rPr>
      </w:pPr>
      <w:r>
        <w:rPr>
          <w:rFonts w:cs="Arial"/>
          <w:b/>
        </w:rPr>
        <w:br w:type="page"/>
      </w:r>
    </w:p>
    <w:p w14:paraId="2F638958" w14:textId="77777777" w:rsidR="00D51451" w:rsidRPr="00097E4A" w:rsidRDefault="00D51451" w:rsidP="00D51451">
      <w:pPr>
        <w:spacing w:line="240" w:lineRule="auto"/>
        <w:ind w:left="1701"/>
        <w:rPr>
          <w:rFonts w:cs="Arial"/>
          <w:b/>
        </w:rPr>
      </w:pPr>
      <w:r>
        <w:rPr>
          <w:rFonts w:cs="Arial"/>
          <w:b/>
        </w:rPr>
        <w:t xml:space="preserve">Subgunningscriterium 3: </w:t>
      </w:r>
      <w:r w:rsidRPr="00097E4A">
        <w:rPr>
          <w:rFonts w:cs="Arial"/>
          <w:b/>
        </w:rPr>
        <w:t>Keuze docent</w:t>
      </w:r>
    </w:p>
    <w:p w14:paraId="1009C732" w14:textId="77777777" w:rsidR="004C3D56" w:rsidRDefault="004C3D56" w:rsidP="004C3D56">
      <w:pPr>
        <w:autoSpaceDE w:val="0"/>
        <w:autoSpaceDN w:val="0"/>
        <w:ind w:left="1701"/>
        <w:rPr>
          <w:rFonts w:ascii="Calibri" w:hAnsi="Calibri"/>
          <w:color w:val="000000"/>
        </w:rPr>
      </w:pPr>
      <w:r>
        <w:rPr>
          <w:color w:val="000000"/>
        </w:rPr>
        <w:t xml:space="preserve">Uw antwoord wordt beoordeeld op de mate waarin u ervoor zorgt een team van deskundige en betrokken trainers te creëren en te borgen. De elementen die hiervoor van belang zijn: </w:t>
      </w:r>
    </w:p>
    <w:p w14:paraId="622B9511" w14:textId="77777777" w:rsidR="004C3D56" w:rsidRDefault="004C3D56" w:rsidP="004C3D56">
      <w:pPr>
        <w:autoSpaceDE w:val="0"/>
        <w:autoSpaceDN w:val="0"/>
        <w:rPr>
          <w:color w:val="000000"/>
        </w:rPr>
      </w:pPr>
    </w:p>
    <w:p w14:paraId="3D028717" w14:textId="77777777" w:rsidR="004C3D56" w:rsidRDefault="004C3D56" w:rsidP="004C3D56">
      <w:pPr>
        <w:autoSpaceDE w:val="0"/>
        <w:autoSpaceDN w:val="0"/>
        <w:spacing w:after="83"/>
        <w:ind w:left="1701"/>
      </w:pPr>
      <w:r>
        <w:t xml:space="preserve">1) De Inschrijver dient aan te geven op welke wijze zij de Politie betrekt bij het selectieproces van de Docenten van de Inschrijver; </w:t>
      </w:r>
    </w:p>
    <w:p w14:paraId="250555FF" w14:textId="78631901" w:rsidR="004C3D56" w:rsidRDefault="004C3D56" w:rsidP="004C3D56">
      <w:pPr>
        <w:autoSpaceDE w:val="0"/>
        <w:autoSpaceDN w:val="0"/>
        <w:spacing w:after="83"/>
        <w:ind w:left="1701"/>
      </w:pPr>
      <w:r>
        <w:t>2) De Inschrijver dient aan te geven in welke mate de Politie kan kiezen uit meerdere Docenten;</w:t>
      </w:r>
    </w:p>
    <w:p w14:paraId="58C0ECE7" w14:textId="77777777" w:rsidR="004C3D56" w:rsidRDefault="004C3D56" w:rsidP="004C3D56">
      <w:pPr>
        <w:autoSpaceDE w:val="0"/>
        <w:autoSpaceDN w:val="0"/>
        <w:spacing w:after="83"/>
        <w:ind w:left="1701"/>
      </w:pPr>
      <w:r>
        <w:t xml:space="preserve">3) De Politie wil graag weten welk opleidingsniveau en welke ervaring de Docenten hebben waar de Inschrijver mee werkt; </w:t>
      </w:r>
    </w:p>
    <w:p w14:paraId="7C4D4EE1" w14:textId="3011F74A" w:rsidR="004C3D56" w:rsidRDefault="00555073" w:rsidP="004C3D56">
      <w:pPr>
        <w:autoSpaceDE w:val="0"/>
        <w:autoSpaceDN w:val="0"/>
        <w:spacing w:after="83"/>
        <w:ind w:left="1701"/>
      </w:pPr>
      <w:r>
        <w:t>4) De P</w:t>
      </w:r>
      <w:r w:rsidR="004C3D56" w:rsidRPr="004C3D56">
        <w:t>olitie wil weten op welke manier de in te zetten docenten voorbereid, begeleid en ontwikkeld worden ten behoeve van de inzet bij de Politie.</w:t>
      </w:r>
    </w:p>
    <w:p w14:paraId="0611D2FB" w14:textId="088AA829" w:rsidR="00555073" w:rsidRPr="00555073" w:rsidRDefault="00555073" w:rsidP="004C3D56">
      <w:pPr>
        <w:autoSpaceDE w:val="0"/>
        <w:autoSpaceDN w:val="0"/>
        <w:spacing w:after="83"/>
        <w:ind w:left="1701"/>
      </w:pPr>
      <w:r w:rsidRPr="00555073">
        <w:t xml:space="preserve">5) De Politie wil weten </w:t>
      </w:r>
      <w:r>
        <w:t>op welke wijze</w:t>
      </w:r>
      <w:r w:rsidRPr="00555073">
        <w:t xml:space="preserve"> </w:t>
      </w:r>
      <w:r w:rsidRPr="00555073">
        <w:rPr>
          <w:szCs w:val="20"/>
        </w:rPr>
        <w:t>de ervaring gebruikt wordt om de kwaliteit te verbeteren (o.a. in lesstof en in aanpak van de Docenten)</w:t>
      </w:r>
    </w:p>
    <w:p w14:paraId="202F0104" w14:textId="77777777" w:rsidR="00D51451" w:rsidRDefault="00D51451" w:rsidP="00D51451">
      <w:pPr>
        <w:spacing w:line="240" w:lineRule="auto"/>
        <w:ind w:left="1701"/>
        <w:rPr>
          <w:rFonts w:cs="Arial"/>
        </w:rPr>
      </w:pPr>
    </w:p>
    <w:p w14:paraId="4646B505" w14:textId="77777777" w:rsidR="00D51451" w:rsidRDefault="00D51451" w:rsidP="00D51451">
      <w:pPr>
        <w:spacing w:line="240" w:lineRule="auto"/>
        <w:ind w:left="1701"/>
        <w:rPr>
          <w:szCs w:val="19"/>
          <w:lang w:eastAsia="nl-NL"/>
        </w:rPr>
      </w:pPr>
      <w:r>
        <w:rPr>
          <w:szCs w:val="19"/>
          <w:lang w:eastAsia="nl-NL"/>
        </w:rPr>
        <w:t>De uitwerking wordt</w:t>
      </w:r>
      <w:r w:rsidRPr="002F7F93">
        <w:rPr>
          <w:szCs w:val="19"/>
          <w:lang w:eastAsia="nl-NL"/>
        </w:rPr>
        <w:t xml:space="preserve"> als volgt beoordeeld:</w:t>
      </w:r>
    </w:p>
    <w:p w14:paraId="219B4DFF" w14:textId="77777777" w:rsidR="00D51451" w:rsidRPr="005D07DD" w:rsidRDefault="00D51451" w:rsidP="00D51451">
      <w:pPr>
        <w:spacing w:line="240" w:lineRule="auto"/>
        <w:ind w:left="1701"/>
        <w:rPr>
          <w:rFonts w:cs="Arial"/>
        </w:rPr>
      </w:pPr>
    </w:p>
    <w:tbl>
      <w:tblPr>
        <w:tblW w:w="8331"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352"/>
        <w:gridCol w:w="1593"/>
      </w:tblGrid>
      <w:tr w:rsidR="00D51451" w:rsidRPr="000B21A6" w14:paraId="0B70175A" w14:textId="77777777" w:rsidTr="00373A10">
        <w:tc>
          <w:tcPr>
            <w:tcW w:w="1386" w:type="dxa"/>
            <w:shd w:val="clear" w:color="auto" w:fill="D9D9D9"/>
          </w:tcPr>
          <w:p w14:paraId="5E0BE68F" w14:textId="77777777" w:rsidR="00D51451" w:rsidRPr="000B21A6" w:rsidRDefault="00D51451" w:rsidP="00373A10">
            <w:pPr>
              <w:rPr>
                <w:b/>
                <w:lang w:val="nl"/>
              </w:rPr>
            </w:pPr>
          </w:p>
        </w:tc>
        <w:tc>
          <w:tcPr>
            <w:tcW w:w="5352" w:type="dxa"/>
            <w:shd w:val="clear" w:color="auto" w:fill="D9D9D9"/>
          </w:tcPr>
          <w:p w14:paraId="0998DB43" w14:textId="77777777" w:rsidR="00D51451" w:rsidRPr="000B21A6" w:rsidRDefault="00D51451" w:rsidP="00373A10">
            <w:pPr>
              <w:ind w:left="0"/>
              <w:rPr>
                <w:b/>
                <w:lang w:val="nl"/>
              </w:rPr>
            </w:pPr>
            <w:r w:rsidRPr="000B21A6">
              <w:rPr>
                <w:b/>
                <w:lang w:val="nl"/>
              </w:rPr>
              <w:t>Motivatie</w:t>
            </w:r>
          </w:p>
        </w:tc>
        <w:tc>
          <w:tcPr>
            <w:tcW w:w="1593" w:type="dxa"/>
            <w:shd w:val="clear" w:color="auto" w:fill="D9D9D9"/>
          </w:tcPr>
          <w:p w14:paraId="48204E9D" w14:textId="77777777" w:rsidR="00D51451" w:rsidRPr="000B21A6" w:rsidRDefault="00D51451" w:rsidP="00373A10">
            <w:pPr>
              <w:ind w:left="0"/>
              <w:rPr>
                <w:b/>
                <w:lang w:val="nl"/>
              </w:rPr>
            </w:pPr>
            <w:r w:rsidRPr="000B21A6">
              <w:rPr>
                <w:b/>
                <w:lang w:val="nl"/>
              </w:rPr>
              <w:t>Aantal punten</w:t>
            </w:r>
          </w:p>
          <w:p w14:paraId="1A74BC7F" w14:textId="77777777" w:rsidR="00D51451" w:rsidRPr="000B21A6" w:rsidRDefault="00D51451" w:rsidP="00373A10">
            <w:pPr>
              <w:rPr>
                <w:b/>
                <w:lang w:val="nl"/>
              </w:rPr>
            </w:pPr>
          </w:p>
        </w:tc>
      </w:tr>
      <w:tr w:rsidR="00D51451" w:rsidRPr="000B21A6" w14:paraId="73EB5C5C" w14:textId="77777777" w:rsidTr="00373A10">
        <w:tc>
          <w:tcPr>
            <w:tcW w:w="1386" w:type="dxa"/>
            <w:shd w:val="clear" w:color="auto" w:fill="auto"/>
          </w:tcPr>
          <w:p w14:paraId="663C888C" w14:textId="77777777" w:rsidR="00D51451" w:rsidRPr="003515B6" w:rsidRDefault="00D51451" w:rsidP="00373A10">
            <w:pPr>
              <w:ind w:left="0"/>
              <w:rPr>
                <w:rFonts w:cs="Arial"/>
                <w:snapToGrid w:val="0"/>
              </w:rPr>
            </w:pPr>
            <w:r w:rsidRPr="003515B6">
              <w:rPr>
                <w:rFonts w:cs="Arial"/>
                <w:snapToGrid w:val="0"/>
              </w:rPr>
              <w:t xml:space="preserve">Goed </w:t>
            </w:r>
          </w:p>
        </w:tc>
        <w:tc>
          <w:tcPr>
            <w:tcW w:w="5352" w:type="dxa"/>
            <w:shd w:val="clear" w:color="auto" w:fill="auto"/>
          </w:tcPr>
          <w:p w14:paraId="3B4F4D2F" w14:textId="77777777" w:rsidR="00D51451" w:rsidRPr="003515B6" w:rsidRDefault="00D51451" w:rsidP="00373A10">
            <w:pPr>
              <w:ind w:left="0"/>
            </w:pPr>
            <w:r w:rsidRPr="003515B6">
              <w:rPr>
                <w:rFonts w:cs="Arial"/>
                <w:snapToGrid w:val="0"/>
              </w:rPr>
              <w:t xml:space="preserve">Naar het oordeel van het beoordelingsteam heeft de Inschrijver de wens </w:t>
            </w:r>
            <w:r w:rsidRPr="003515B6">
              <w:rPr>
                <w:rFonts w:cs="Arial"/>
                <w:snapToGrid w:val="0"/>
                <w:u w:val="single"/>
              </w:rPr>
              <w:t>volledig</w:t>
            </w:r>
            <w:r>
              <w:rPr>
                <w:rFonts w:cs="Arial"/>
                <w:snapToGrid w:val="0"/>
                <w:u w:val="single"/>
              </w:rPr>
              <w:t>, juist en relevant</w:t>
            </w:r>
            <w:r w:rsidRPr="003515B6">
              <w:rPr>
                <w:rFonts w:cs="Arial"/>
                <w:snapToGrid w:val="0"/>
                <w:u w:val="single"/>
              </w:rPr>
              <w:t xml:space="preserve"> beantwoord en/of onderbouwd</w:t>
            </w:r>
            <w:r w:rsidRPr="003515B6">
              <w:rPr>
                <w:rFonts w:cs="Arial"/>
                <w:snapToGrid w:val="0"/>
              </w:rPr>
              <w:t xml:space="preserve">. Alle aspecten zijn uitgebreid beschreven. Daarnaast bestaat het antwoord uit vernieuwende elementen. </w:t>
            </w:r>
            <w:r w:rsidRPr="003515B6">
              <w:t xml:space="preserve">Het antwoord geeft aan dat de Inschrijver een hoogwaardige kwaliteit van dienstverlening heeft. </w:t>
            </w:r>
          </w:p>
        </w:tc>
        <w:tc>
          <w:tcPr>
            <w:tcW w:w="1593" w:type="dxa"/>
          </w:tcPr>
          <w:p w14:paraId="6C50D43F" w14:textId="4D25BE42" w:rsidR="00D51451" w:rsidRPr="000B21A6" w:rsidRDefault="00E7162A" w:rsidP="00373A10">
            <w:pPr>
              <w:ind w:left="0"/>
              <w:rPr>
                <w:lang w:val="nl"/>
              </w:rPr>
            </w:pPr>
            <w:r>
              <w:rPr>
                <w:lang w:val="nl"/>
              </w:rPr>
              <w:t>25</w:t>
            </w:r>
          </w:p>
        </w:tc>
      </w:tr>
      <w:tr w:rsidR="00D51451" w:rsidRPr="003515B6" w14:paraId="3C4841CD" w14:textId="77777777" w:rsidTr="00373A10">
        <w:tc>
          <w:tcPr>
            <w:tcW w:w="1386" w:type="dxa"/>
            <w:shd w:val="clear" w:color="auto" w:fill="auto"/>
          </w:tcPr>
          <w:p w14:paraId="27432FC8" w14:textId="77777777" w:rsidR="00D51451" w:rsidRPr="003515B6" w:rsidRDefault="00D51451" w:rsidP="00373A10">
            <w:pPr>
              <w:ind w:left="0"/>
              <w:rPr>
                <w:rFonts w:cs="Arial"/>
                <w:snapToGrid w:val="0"/>
              </w:rPr>
            </w:pPr>
            <w:r w:rsidRPr="003515B6">
              <w:rPr>
                <w:rFonts w:cs="Arial"/>
                <w:snapToGrid w:val="0"/>
              </w:rPr>
              <w:t xml:space="preserve">Voldoende </w:t>
            </w:r>
          </w:p>
        </w:tc>
        <w:tc>
          <w:tcPr>
            <w:tcW w:w="5352" w:type="dxa"/>
            <w:shd w:val="clear" w:color="auto" w:fill="auto"/>
          </w:tcPr>
          <w:p w14:paraId="578CD6F5"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voldoende beantwoord en/of voldoende onderbouwd.</w:t>
            </w:r>
            <w:r w:rsidRPr="003515B6">
              <w:rPr>
                <w:rFonts w:cs="Arial"/>
                <w:snapToGrid w:val="0"/>
              </w:rPr>
              <w:t xml:space="preserve"> Hierdoor wordt de beantwoording beoordeeld als voldoende.</w:t>
            </w:r>
          </w:p>
        </w:tc>
        <w:tc>
          <w:tcPr>
            <w:tcW w:w="1593" w:type="dxa"/>
          </w:tcPr>
          <w:p w14:paraId="511F63E6" w14:textId="07CED349" w:rsidR="00D51451" w:rsidRPr="003515B6" w:rsidRDefault="00E7162A" w:rsidP="00373A10">
            <w:pPr>
              <w:ind w:left="0"/>
              <w:rPr>
                <w:lang w:val="nl"/>
              </w:rPr>
            </w:pPr>
            <w:r>
              <w:rPr>
                <w:lang w:val="nl"/>
              </w:rPr>
              <w:t>15</w:t>
            </w:r>
          </w:p>
        </w:tc>
      </w:tr>
      <w:tr w:rsidR="00D51451" w:rsidRPr="003515B6" w14:paraId="5C4E03AF" w14:textId="77777777" w:rsidTr="00373A10">
        <w:tc>
          <w:tcPr>
            <w:tcW w:w="1386" w:type="dxa"/>
            <w:shd w:val="clear" w:color="auto" w:fill="auto"/>
          </w:tcPr>
          <w:p w14:paraId="3B1127BF" w14:textId="77777777" w:rsidR="00D51451" w:rsidRPr="003515B6" w:rsidRDefault="00D51451" w:rsidP="00373A10">
            <w:pPr>
              <w:ind w:left="0"/>
              <w:rPr>
                <w:lang w:eastAsia="nl-NL"/>
              </w:rPr>
            </w:pPr>
            <w:r w:rsidRPr="003515B6">
              <w:rPr>
                <w:lang w:eastAsia="nl-NL"/>
              </w:rPr>
              <w:t>Matig</w:t>
            </w:r>
          </w:p>
        </w:tc>
        <w:tc>
          <w:tcPr>
            <w:tcW w:w="5352" w:type="dxa"/>
            <w:shd w:val="clear" w:color="auto" w:fill="auto"/>
          </w:tcPr>
          <w:p w14:paraId="1C2E8ECC"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onvoldoende beantwoord en/of onvoldoende onderbouwd</w:t>
            </w:r>
            <w:r w:rsidRPr="003515B6">
              <w:rPr>
                <w:rFonts w:cs="Arial"/>
                <w:snapToGrid w:val="0"/>
              </w:rPr>
              <w:t>. Hierdoor wordt de beantwoording beoordeeld als matig.</w:t>
            </w:r>
          </w:p>
        </w:tc>
        <w:tc>
          <w:tcPr>
            <w:tcW w:w="1593" w:type="dxa"/>
          </w:tcPr>
          <w:p w14:paraId="4128FBBB" w14:textId="370E9453" w:rsidR="00D51451" w:rsidRPr="003515B6" w:rsidRDefault="00E7162A" w:rsidP="00373A10">
            <w:pPr>
              <w:ind w:left="0"/>
              <w:rPr>
                <w:lang w:val="nl"/>
              </w:rPr>
            </w:pPr>
            <w:r>
              <w:rPr>
                <w:lang w:val="nl"/>
              </w:rPr>
              <w:t>10</w:t>
            </w:r>
          </w:p>
        </w:tc>
      </w:tr>
      <w:tr w:rsidR="00D51451" w:rsidRPr="000B21A6" w14:paraId="5AC385BC" w14:textId="77777777" w:rsidTr="00373A10">
        <w:tc>
          <w:tcPr>
            <w:tcW w:w="1386" w:type="dxa"/>
            <w:shd w:val="clear" w:color="auto" w:fill="auto"/>
          </w:tcPr>
          <w:p w14:paraId="37F026BE" w14:textId="77777777" w:rsidR="00D51451" w:rsidRPr="003515B6" w:rsidRDefault="00D51451" w:rsidP="00373A10">
            <w:pPr>
              <w:ind w:left="0"/>
              <w:rPr>
                <w:rFonts w:cs="Arial"/>
                <w:snapToGrid w:val="0"/>
              </w:rPr>
            </w:pPr>
            <w:r w:rsidRPr="003515B6">
              <w:rPr>
                <w:rFonts w:cs="Arial"/>
                <w:snapToGrid w:val="0"/>
              </w:rPr>
              <w:t>Slecht</w:t>
            </w:r>
          </w:p>
        </w:tc>
        <w:tc>
          <w:tcPr>
            <w:tcW w:w="5352" w:type="dxa"/>
            <w:shd w:val="clear" w:color="auto" w:fill="auto"/>
          </w:tcPr>
          <w:p w14:paraId="130B1C85" w14:textId="77777777" w:rsidR="00D51451" w:rsidRPr="003515B6" w:rsidRDefault="00D51451" w:rsidP="00373A10">
            <w:pPr>
              <w:ind w:left="0"/>
              <w:rPr>
                <w:rFonts w:cs="Arial"/>
                <w:snapToGrid w:val="0"/>
              </w:rPr>
            </w:pPr>
            <w:r w:rsidRPr="003515B6">
              <w:rPr>
                <w:rFonts w:cs="Arial"/>
                <w:snapToGrid w:val="0"/>
              </w:rPr>
              <w:t xml:space="preserve">Naar het oordeel van het beoordelingsteam heeft de Inschrijver de wens </w:t>
            </w:r>
            <w:r w:rsidRPr="003515B6">
              <w:rPr>
                <w:rFonts w:cs="Arial"/>
                <w:snapToGrid w:val="0"/>
                <w:u w:val="single"/>
              </w:rPr>
              <w:t>slecht beantwoord en/of slecht onderbouwd</w:t>
            </w:r>
            <w:r w:rsidRPr="003515B6">
              <w:rPr>
                <w:rFonts w:cs="Arial"/>
                <w:snapToGrid w:val="0"/>
              </w:rPr>
              <w:t>. Hierdoor wordt de beantwoording beoordeeld als slecht.</w:t>
            </w:r>
          </w:p>
        </w:tc>
        <w:tc>
          <w:tcPr>
            <w:tcW w:w="1593" w:type="dxa"/>
          </w:tcPr>
          <w:p w14:paraId="2C51D776" w14:textId="1C5C2D0E" w:rsidR="00D51451" w:rsidRPr="000B21A6" w:rsidRDefault="00E7162A" w:rsidP="00373A10">
            <w:pPr>
              <w:ind w:left="0"/>
              <w:rPr>
                <w:lang w:val="nl"/>
              </w:rPr>
            </w:pPr>
            <w:r>
              <w:rPr>
                <w:lang w:val="nl"/>
              </w:rPr>
              <w:t>5</w:t>
            </w:r>
          </w:p>
        </w:tc>
      </w:tr>
      <w:tr w:rsidR="00D51451" w:rsidRPr="000B21A6" w14:paraId="5EBA44DE" w14:textId="77777777" w:rsidTr="00373A10">
        <w:tc>
          <w:tcPr>
            <w:tcW w:w="1386" w:type="dxa"/>
            <w:shd w:val="clear" w:color="auto" w:fill="auto"/>
          </w:tcPr>
          <w:p w14:paraId="19EE5C29" w14:textId="77777777" w:rsidR="00D51451" w:rsidRPr="000B21A6" w:rsidRDefault="00D51451" w:rsidP="00373A10">
            <w:pPr>
              <w:ind w:left="0"/>
              <w:rPr>
                <w:rFonts w:cs="Arial"/>
                <w:snapToGrid w:val="0"/>
              </w:rPr>
            </w:pPr>
            <w:r>
              <w:rPr>
                <w:rFonts w:cs="Arial"/>
                <w:snapToGrid w:val="0"/>
              </w:rPr>
              <w:t>Geen</w:t>
            </w:r>
          </w:p>
        </w:tc>
        <w:tc>
          <w:tcPr>
            <w:tcW w:w="5352" w:type="dxa"/>
            <w:shd w:val="clear" w:color="auto" w:fill="auto"/>
          </w:tcPr>
          <w:p w14:paraId="685242B8" w14:textId="77777777" w:rsidR="00D51451" w:rsidRPr="00E60214" w:rsidRDefault="00D51451" w:rsidP="00373A10">
            <w:pPr>
              <w:ind w:left="0"/>
              <w:rPr>
                <w:lang w:val="nl"/>
              </w:rPr>
            </w:pPr>
            <w:r w:rsidRPr="00E60214">
              <w:rPr>
                <w:lang w:val="nl"/>
              </w:rPr>
              <w:t>Er is geen antwoord gegeven op de wens</w:t>
            </w:r>
            <w:r>
              <w:rPr>
                <w:lang w:val="nl"/>
              </w:rPr>
              <w:t xml:space="preserve"> of de uitwerking sluit amper aan</w:t>
            </w:r>
            <w:r w:rsidRPr="00E60214">
              <w:rPr>
                <w:lang w:val="nl"/>
              </w:rPr>
              <w:t>.</w:t>
            </w:r>
          </w:p>
        </w:tc>
        <w:tc>
          <w:tcPr>
            <w:tcW w:w="1593" w:type="dxa"/>
          </w:tcPr>
          <w:p w14:paraId="36D68508" w14:textId="77777777" w:rsidR="00D51451" w:rsidRPr="000B21A6" w:rsidRDefault="00D51451" w:rsidP="00373A10">
            <w:pPr>
              <w:keepNext/>
              <w:ind w:left="0"/>
              <w:rPr>
                <w:lang w:val="nl"/>
              </w:rPr>
            </w:pPr>
            <w:r>
              <w:rPr>
                <w:lang w:val="nl"/>
              </w:rPr>
              <w:t>0</w:t>
            </w:r>
          </w:p>
        </w:tc>
      </w:tr>
    </w:tbl>
    <w:p w14:paraId="40E7CDAA" w14:textId="77777777" w:rsidR="00D51451" w:rsidRDefault="00D51451" w:rsidP="0055439A">
      <w:pPr>
        <w:spacing w:after="120"/>
        <w:rPr>
          <w:szCs w:val="19"/>
          <w:lang w:eastAsia="nl-NL"/>
        </w:rPr>
      </w:pPr>
    </w:p>
    <w:p w14:paraId="13643755" w14:textId="4A61E53E" w:rsidR="00EE720D" w:rsidRDefault="00EE720D" w:rsidP="0055439A">
      <w:pPr>
        <w:spacing w:after="120"/>
        <w:rPr>
          <w:szCs w:val="19"/>
          <w:lang w:eastAsia="nl-NL"/>
        </w:rPr>
      </w:pPr>
    </w:p>
    <w:p w14:paraId="2C18FA9E" w14:textId="77777777" w:rsidR="00B81C07" w:rsidRPr="00050A39" w:rsidRDefault="00B81C07" w:rsidP="00B81C07">
      <w:pPr>
        <w:autoSpaceDE w:val="0"/>
        <w:autoSpaceDN w:val="0"/>
        <w:adjustRightInd w:val="0"/>
        <w:spacing w:after="83" w:line="240" w:lineRule="auto"/>
        <w:ind w:left="0"/>
        <w:rPr>
          <w:rFonts w:cs="Arial"/>
          <w:color w:val="0000FF"/>
          <w:szCs w:val="20"/>
        </w:rPr>
      </w:pPr>
    </w:p>
    <w:p w14:paraId="55535052" w14:textId="77777777" w:rsidR="00B81C07" w:rsidRPr="002A3EDC" w:rsidRDefault="00B81C07" w:rsidP="00B81C07">
      <w:pPr>
        <w:ind w:left="284" w:hanging="284"/>
        <w:rPr>
          <w:color w:val="0000FF"/>
        </w:rPr>
      </w:pPr>
    </w:p>
    <w:p w14:paraId="74680272" w14:textId="77777777" w:rsidR="00B81C07" w:rsidRDefault="00B81C07" w:rsidP="0055439A">
      <w:pPr>
        <w:spacing w:after="120"/>
        <w:rPr>
          <w:szCs w:val="19"/>
          <w:lang w:eastAsia="nl-NL"/>
        </w:rPr>
      </w:pPr>
    </w:p>
    <w:p w14:paraId="76A2D5DE" w14:textId="77777777" w:rsidR="00B81C07" w:rsidRPr="00A92558" w:rsidRDefault="00B81C07" w:rsidP="0055439A">
      <w:pPr>
        <w:spacing w:after="120"/>
        <w:rPr>
          <w:szCs w:val="19"/>
          <w:lang w:eastAsia="nl-NL"/>
        </w:rPr>
      </w:pPr>
    </w:p>
    <w:p w14:paraId="7BA0485D" w14:textId="788B244D" w:rsidR="009600A9" w:rsidRDefault="00CC5136">
      <w:pPr>
        <w:spacing w:after="200" w:line="276" w:lineRule="auto"/>
        <w:ind w:left="0"/>
        <w:rPr>
          <w:rFonts w:eastAsiaTheme="majorEastAsia" w:cstheme="majorBidi"/>
          <w:b/>
          <w:bCs/>
          <w:color w:val="004682"/>
          <w:sz w:val="40"/>
          <w:szCs w:val="40"/>
        </w:rPr>
      </w:pPr>
      <w:bookmarkStart w:id="56" w:name="_Toc2253049"/>
      <w:r>
        <w:rPr>
          <w:rFonts w:eastAsiaTheme="majorEastAsia" w:cstheme="majorBidi"/>
          <w:b/>
          <w:bCs/>
          <w:color w:val="004682"/>
          <w:sz w:val="40"/>
          <w:szCs w:val="40"/>
        </w:rPr>
        <w:br w:type="page"/>
      </w:r>
    </w:p>
    <w:p w14:paraId="17222991" w14:textId="35F87632" w:rsidR="007477B0" w:rsidRPr="007919DE" w:rsidRDefault="008379A0" w:rsidP="009600A9">
      <w:pPr>
        <w:pStyle w:val="Kop1hoofdstuk"/>
      </w:pPr>
      <w:bookmarkStart w:id="57" w:name="_Toc790223"/>
      <w:bookmarkStart w:id="58" w:name="_Toc790463"/>
      <w:bookmarkStart w:id="59" w:name="_Toc487034253"/>
      <w:bookmarkStart w:id="60" w:name="_Toc490124163"/>
      <w:bookmarkStart w:id="61" w:name="_Toc487034254"/>
      <w:bookmarkStart w:id="62" w:name="_Toc490124164"/>
      <w:bookmarkStart w:id="63" w:name="_Toc790226"/>
      <w:bookmarkStart w:id="64" w:name="_Toc790466"/>
      <w:bookmarkStart w:id="65" w:name="_Toc790227"/>
      <w:bookmarkStart w:id="66" w:name="_Toc790467"/>
      <w:bookmarkStart w:id="67" w:name="_Toc790229"/>
      <w:bookmarkStart w:id="68" w:name="_Toc790469"/>
      <w:bookmarkStart w:id="69" w:name="_Toc790230"/>
      <w:bookmarkStart w:id="70" w:name="_Toc790470"/>
      <w:bookmarkStart w:id="71" w:name="_Toc790232"/>
      <w:bookmarkStart w:id="72" w:name="_Toc790472"/>
      <w:bookmarkStart w:id="73" w:name="_Toc790234"/>
      <w:bookmarkStart w:id="74" w:name="_Toc790474"/>
      <w:bookmarkStart w:id="75" w:name="_Toc790235"/>
      <w:bookmarkStart w:id="76" w:name="_Toc790475"/>
      <w:bookmarkStart w:id="77" w:name="_Toc790236"/>
      <w:bookmarkStart w:id="78" w:name="_Toc790476"/>
      <w:bookmarkStart w:id="79" w:name="_Toc790237"/>
      <w:bookmarkStart w:id="80" w:name="_Toc790477"/>
      <w:bookmarkStart w:id="81" w:name="_Toc790238"/>
      <w:bookmarkStart w:id="82" w:name="_Toc790478"/>
      <w:bookmarkStart w:id="83" w:name="_Toc790239"/>
      <w:bookmarkStart w:id="84" w:name="_Toc790479"/>
      <w:bookmarkStart w:id="85" w:name="_Toc790242"/>
      <w:bookmarkStart w:id="86" w:name="_Toc790482"/>
      <w:bookmarkStart w:id="87" w:name="_Toc790244"/>
      <w:bookmarkStart w:id="88" w:name="_Toc790484"/>
      <w:bookmarkStart w:id="89" w:name="_Toc790246"/>
      <w:bookmarkStart w:id="90" w:name="_Toc790486"/>
      <w:bookmarkStart w:id="91" w:name="_Toc790247"/>
      <w:bookmarkStart w:id="92" w:name="_Toc790487"/>
      <w:bookmarkStart w:id="93" w:name="_Toc2253051"/>
      <w:bookmarkStart w:id="94" w:name="_Toc44013135"/>
      <w:bookmarkEnd w:id="43"/>
      <w:bookmarkEnd w:id="4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In te dienen documenten</w:t>
      </w:r>
      <w:bookmarkEnd w:id="93"/>
      <w:bookmarkEnd w:id="94"/>
    </w:p>
    <w:p w14:paraId="101EC161" w14:textId="4E29ABAF" w:rsidR="004C12EC" w:rsidRDefault="004C12EC" w:rsidP="007477B0">
      <w:pPr>
        <w:rPr>
          <w:rFonts w:cs="Arial"/>
          <w:snapToGrid w:val="0"/>
        </w:rPr>
      </w:pPr>
      <w:bookmarkStart w:id="95" w:name="_Toc398213814"/>
      <w:r>
        <w:rPr>
          <w:rFonts w:cs="Arial"/>
          <w:snapToGrid w:val="0"/>
        </w:rPr>
        <w:t xml:space="preserve">In dit hoofdstuk staat beschreven </w:t>
      </w:r>
      <w:r w:rsidR="008379A0">
        <w:rPr>
          <w:rFonts w:cs="Arial"/>
          <w:snapToGrid w:val="0"/>
        </w:rPr>
        <w:t xml:space="preserve">waar uw organisatie </w:t>
      </w:r>
      <w:r w:rsidR="008E028B">
        <w:rPr>
          <w:rFonts w:cs="Arial"/>
          <w:snapToGrid w:val="0"/>
        </w:rPr>
        <w:t xml:space="preserve">bij Inschrijving </w:t>
      </w:r>
      <w:r w:rsidR="008379A0">
        <w:rPr>
          <w:rFonts w:cs="Arial"/>
          <w:snapToGrid w:val="0"/>
        </w:rPr>
        <w:t xml:space="preserve">minimaal aan moet voldoen, </w:t>
      </w:r>
      <w:r>
        <w:rPr>
          <w:rFonts w:cs="Arial"/>
          <w:snapToGrid w:val="0"/>
        </w:rPr>
        <w:t xml:space="preserve">welke Bewijsstukken u </w:t>
      </w:r>
      <w:r w:rsidR="008379A0">
        <w:rPr>
          <w:rFonts w:cs="Arial"/>
          <w:snapToGrid w:val="0"/>
        </w:rPr>
        <w:t xml:space="preserve">hiervoor </w:t>
      </w:r>
      <w:r>
        <w:rPr>
          <w:rFonts w:cs="Arial"/>
          <w:snapToGrid w:val="0"/>
        </w:rPr>
        <w:t>dient in te leveren</w:t>
      </w:r>
      <w:r w:rsidR="00557F76">
        <w:rPr>
          <w:rFonts w:cs="Arial"/>
          <w:snapToGrid w:val="0"/>
        </w:rPr>
        <w:t xml:space="preserve">, </w:t>
      </w:r>
      <w:r>
        <w:rPr>
          <w:rFonts w:cs="Arial"/>
          <w:snapToGrid w:val="0"/>
        </w:rPr>
        <w:t xml:space="preserve">inclusief een toelichting </w:t>
      </w:r>
      <w:r w:rsidR="008379A0">
        <w:rPr>
          <w:rFonts w:cs="Arial"/>
          <w:snapToGrid w:val="0"/>
        </w:rPr>
        <w:t>op deze Bewijsstukken.</w:t>
      </w:r>
    </w:p>
    <w:p w14:paraId="06ED6F5F" w14:textId="6963BB52" w:rsidR="004C12EC" w:rsidRPr="0066580D" w:rsidRDefault="004C12EC" w:rsidP="004C12EC">
      <w:pPr>
        <w:pStyle w:val="Kop2"/>
        <w:ind w:left="1428" w:hanging="714"/>
      </w:pPr>
      <w:bookmarkStart w:id="96" w:name="_Toc2253052"/>
      <w:bookmarkStart w:id="97" w:name="_Toc44013136"/>
      <w:r>
        <w:t>Checklist in te dienen documenten</w:t>
      </w:r>
      <w:bookmarkEnd w:id="96"/>
      <w:bookmarkEnd w:id="97"/>
    </w:p>
    <w:p w14:paraId="5DD64DC7" w14:textId="5252A0F0" w:rsidR="007477B0" w:rsidRPr="00AD0973" w:rsidRDefault="00AD0973" w:rsidP="007477B0">
      <w:pPr>
        <w:rPr>
          <w:rFonts w:cs="Arial"/>
          <w:snapToGrid w:val="0"/>
        </w:rPr>
      </w:pPr>
      <w:r w:rsidRPr="008A5BE3">
        <w:rPr>
          <w:snapToGrid w:val="0"/>
        </w:rPr>
        <w:t>Hieronder worden alle documenten vermeld die u als Inschrijver dient in te leveren voor uzelf danwel namens Combinanten en/of Onderaannemers. Deze opsomming is weergegeven in een checklist waarmee u voor uzelf kunt afvinken en controleren of uw Inschrijving compleet is.</w:t>
      </w:r>
      <w:r w:rsidR="00A30A30" w:rsidRPr="00AD0973">
        <w:rPr>
          <w:rFonts w:cs="Arial"/>
          <w:snapToGrid w:val="0"/>
        </w:rPr>
        <w:t xml:space="preserve"> </w:t>
      </w:r>
      <w:r w:rsidR="007F1562" w:rsidRPr="00AD0973">
        <w:rPr>
          <w:rFonts w:cs="Arial"/>
          <w:snapToGrid w:val="0"/>
        </w:rPr>
        <w:t xml:space="preserve">In de checklist staat aangegeven of u deze documenten direct </w:t>
      </w:r>
      <w:r w:rsidR="007477B0" w:rsidRPr="00AD0973">
        <w:rPr>
          <w:rFonts w:cs="Arial"/>
          <w:snapToGrid w:val="0"/>
        </w:rPr>
        <w:t xml:space="preserve">bij </w:t>
      </w:r>
      <w:r w:rsidR="007A549B" w:rsidRPr="00AD0973">
        <w:rPr>
          <w:rFonts w:cs="Arial"/>
          <w:snapToGrid w:val="0"/>
        </w:rPr>
        <w:t xml:space="preserve">uw </w:t>
      </w:r>
      <w:r w:rsidR="007477B0" w:rsidRPr="00AD0973">
        <w:rPr>
          <w:rFonts w:cs="Arial"/>
          <w:snapToGrid w:val="0"/>
        </w:rPr>
        <w:t xml:space="preserve">Inschrijving </w:t>
      </w:r>
      <w:r w:rsidR="007F1562" w:rsidRPr="00AD0973">
        <w:rPr>
          <w:rFonts w:cs="Arial"/>
          <w:snapToGrid w:val="0"/>
        </w:rPr>
        <w:t xml:space="preserve">indient </w:t>
      </w:r>
      <w:r w:rsidR="007477B0" w:rsidRPr="00AD0973">
        <w:rPr>
          <w:rFonts w:cs="Arial"/>
          <w:snapToGrid w:val="0"/>
        </w:rPr>
        <w:t>of</w:t>
      </w:r>
      <w:r w:rsidR="00A05BB9" w:rsidRPr="00AD0973">
        <w:rPr>
          <w:rFonts w:cs="Arial"/>
          <w:snapToGrid w:val="0"/>
        </w:rPr>
        <w:t xml:space="preserve"> als de Politie het voornemen heeft de Opdracht aan u te gunnen. Dit</w:t>
      </w:r>
      <w:r w:rsidR="00FC72B8" w:rsidRPr="00AD0973">
        <w:rPr>
          <w:rFonts w:cs="Arial"/>
          <w:snapToGrid w:val="0"/>
        </w:rPr>
        <w:t xml:space="preserve"> laatste</w:t>
      </w:r>
      <w:r w:rsidR="00A05BB9" w:rsidRPr="00AD0973">
        <w:rPr>
          <w:rFonts w:cs="Arial"/>
          <w:snapToGrid w:val="0"/>
        </w:rPr>
        <w:t xml:space="preserve"> </w:t>
      </w:r>
      <w:r w:rsidR="00557F76" w:rsidRPr="00AD0973">
        <w:rPr>
          <w:rFonts w:cs="Arial"/>
          <w:snapToGrid w:val="0"/>
        </w:rPr>
        <w:t>maakt</w:t>
      </w:r>
      <w:r w:rsidR="00A05BB9" w:rsidRPr="00AD0973">
        <w:rPr>
          <w:rFonts w:cs="Arial"/>
          <w:snapToGrid w:val="0"/>
        </w:rPr>
        <w:t xml:space="preserve"> </w:t>
      </w:r>
      <w:r w:rsidR="00FC72B8" w:rsidRPr="00AD0973">
        <w:rPr>
          <w:rFonts w:cs="Arial"/>
          <w:snapToGrid w:val="0"/>
        </w:rPr>
        <w:t xml:space="preserve">de </w:t>
      </w:r>
      <w:r w:rsidR="00A05BB9" w:rsidRPr="00AD0973">
        <w:rPr>
          <w:rFonts w:cs="Arial"/>
          <w:snapToGrid w:val="0"/>
        </w:rPr>
        <w:t>Politie bekend bij het versturen van de Gunningsbeslissing</w:t>
      </w:r>
      <w:r w:rsidR="007477B0" w:rsidRPr="00AD0973">
        <w:rPr>
          <w:rFonts w:cs="Arial"/>
          <w:snapToGrid w:val="0"/>
        </w:rPr>
        <w:t>.</w:t>
      </w:r>
      <w:r w:rsidR="00D648CD" w:rsidRPr="00AD0973">
        <w:rPr>
          <w:rFonts w:cs="Arial"/>
          <w:snapToGrid w:val="0"/>
        </w:rPr>
        <w:t xml:space="preserve"> </w:t>
      </w:r>
      <w:r w:rsidR="00FC72B8" w:rsidRPr="00AD0973">
        <w:rPr>
          <w:rFonts w:cs="Arial"/>
          <w:snapToGrid w:val="0"/>
        </w:rPr>
        <w:t xml:space="preserve">U bent als </w:t>
      </w:r>
      <w:r w:rsidR="00D648CD" w:rsidRPr="00AD0973">
        <w:rPr>
          <w:rFonts w:cs="Arial"/>
          <w:snapToGrid w:val="0"/>
        </w:rPr>
        <w:t xml:space="preserve">Inschrijver zelf verantwoordelijk voor het tijdig en correct aanleveren van de gevraagde documenten. </w:t>
      </w:r>
    </w:p>
    <w:p w14:paraId="37E50DD9" w14:textId="77777777" w:rsidR="00212531" w:rsidRDefault="00212531" w:rsidP="007477B0">
      <w:pPr>
        <w:rPr>
          <w:rFonts w:cs="Arial"/>
          <w:snapToGrid w:val="0"/>
        </w:rPr>
      </w:pPr>
    </w:p>
    <w:tbl>
      <w:tblPr>
        <w:tblStyle w:val="Tabelraster"/>
        <w:tblW w:w="0" w:type="auto"/>
        <w:tblInd w:w="1418" w:type="dxa"/>
        <w:tblLook w:val="04A0" w:firstRow="1" w:lastRow="0" w:firstColumn="1" w:lastColumn="0" w:noHBand="0" w:noVBand="1"/>
      </w:tblPr>
      <w:tblGrid>
        <w:gridCol w:w="2972"/>
        <w:gridCol w:w="2551"/>
        <w:gridCol w:w="1985"/>
        <w:gridCol w:w="850"/>
      </w:tblGrid>
      <w:tr w:rsidR="00212531" w:rsidRPr="00D87847" w14:paraId="2C516DE0" w14:textId="77777777" w:rsidTr="00015513">
        <w:tc>
          <w:tcPr>
            <w:tcW w:w="8358" w:type="dxa"/>
            <w:gridSpan w:val="4"/>
            <w:shd w:val="clear" w:color="auto" w:fill="004380"/>
          </w:tcPr>
          <w:p w14:paraId="7CBAFB8E" w14:textId="10D1A0FC" w:rsidR="00212531" w:rsidRPr="00D87847" w:rsidRDefault="00212531" w:rsidP="00212531">
            <w:pPr>
              <w:ind w:left="0"/>
              <w:jc w:val="center"/>
              <w:rPr>
                <w:rFonts w:cs="Arial"/>
                <w:b/>
                <w:snapToGrid w:val="0"/>
                <w:color w:val="FFFFFF" w:themeColor="background1"/>
                <w:sz w:val="16"/>
                <w:szCs w:val="16"/>
              </w:rPr>
            </w:pPr>
            <w:r w:rsidRPr="00D87847">
              <w:rPr>
                <w:rFonts w:cs="Arial"/>
                <w:b/>
                <w:snapToGrid w:val="0"/>
                <w:color w:val="FFFFFF" w:themeColor="background1"/>
                <w:sz w:val="16"/>
                <w:szCs w:val="16"/>
              </w:rPr>
              <w:t xml:space="preserve">In te dienen direct bij </w:t>
            </w:r>
            <w:r>
              <w:rPr>
                <w:rFonts w:cs="Arial"/>
                <w:b/>
                <w:snapToGrid w:val="0"/>
                <w:color w:val="FFFFFF" w:themeColor="background1"/>
                <w:sz w:val="16"/>
                <w:szCs w:val="16"/>
              </w:rPr>
              <w:t>Inschrijving</w:t>
            </w:r>
            <w:r w:rsidRPr="00D87847">
              <w:rPr>
                <w:rFonts w:cs="Arial"/>
                <w:b/>
                <w:snapToGrid w:val="0"/>
                <w:color w:val="FFFFFF" w:themeColor="background1"/>
                <w:sz w:val="16"/>
                <w:szCs w:val="16"/>
              </w:rPr>
              <w:t xml:space="preserve"> </w:t>
            </w:r>
          </w:p>
        </w:tc>
      </w:tr>
      <w:tr w:rsidR="00212531" w:rsidRPr="00D87847" w14:paraId="17C62C26" w14:textId="77777777" w:rsidTr="00015513">
        <w:tc>
          <w:tcPr>
            <w:tcW w:w="2972" w:type="dxa"/>
            <w:shd w:val="clear" w:color="auto" w:fill="C6D9F1" w:themeFill="text2" w:themeFillTint="33"/>
          </w:tcPr>
          <w:p w14:paraId="4AF0E472" w14:textId="77777777" w:rsidR="00212531" w:rsidRPr="00D87847" w:rsidRDefault="00212531" w:rsidP="00015513">
            <w:pPr>
              <w:ind w:left="0"/>
              <w:jc w:val="center"/>
              <w:rPr>
                <w:rFonts w:cs="Arial"/>
                <w:b/>
                <w:snapToGrid w:val="0"/>
                <w:sz w:val="16"/>
                <w:szCs w:val="16"/>
              </w:rPr>
            </w:pPr>
            <w:r w:rsidRPr="00D87847">
              <w:rPr>
                <w:rFonts w:cs="Arial"/>
                <w:b/>
                <w:snapToGrid w:val="0"/>
                <w:sz w:val="16"/>
                <w:szCs w:val="16"/>
              </w:rPr>
              <w:t>Bewijsstuk / document</w:t>
            </w:r>
          </w:p>
        </w:tc>
        <w:tc>
          <w:tcPr>
            <w:tcW w:w="2551" w:type="dxa"/>
            <w:shd w:val="clear" w:color="auto" w:fill="C6D9F1" w:themeFill="text2" w:themeFillTint="33"/>
          </w:tcPr>
          <w:p w14:paraId="1678BA7D" w14:textId="77777777" w:rsidR="00212531" w:rsidRPr="00D87847" w:rsidRDefault="00212531" w:rsidP="00015513">
            <w:pPr>
              <w:ind w:left="0"/>
              <w:jc w:val="center"/>
              <w:rPr>
                <w:rFonts w:cs="Arial"/>
                <w:b/>
                <w:snapToGrid w:val="0"/>
                <w:sz w:val="16"/>
                <w:szCs w:val="16"/>
              </w:rPr>
            </w:pPr>
            <w:r w:rsidRPr="00D87847">
              <w:rPr>
                <w:rFonts w:cs="Arial"/>
                <w:b/>
                <w:snapToGrid w:val="0"/>
                <w:sz w:val="16"/>
                <w:szCs w:val="16"/>
              </w:rPr>
              <w:t>Wie</w:t>
            </w:r>
          </w:p>
        </w:tc>
        <w:tc>
          <w:tcPr>
            <w:tcW w:w="1985" w:type="dxa"/>
            <w:shd w:val="clear" w:color="auto" w:fill="C6D9F1" w:themeFill="text2" w:themeFillTint="33"/>
          </w:tcPr>
          <w:p w14:paraId="3097156B" w14:textId="77777777" w:rsidR="00212531" w:rsidRPr="00D87847" w:rsidRDefault="00212531" w:rsidP="00015513">
            <w:pPr>
              <w:ind w:left="0"/>
              <w:jc w:val="center"/>
              <w:rPr>
                <w:rFonts w:cs="Arial"/>
                <w:b/>
                <w:snapToGrid w:val="0"/>
                <w:sz w:val="16"/>
                <w:szCs w:val="16"/>
              </w:rPr>
            </w:pPr>
            <w:r w:rsidRPr="00D87847">
              <w:rPr>
                <w:rFonts w:cs="Arial"/>
                <w:b/>
                <w:snapToGrid w:val="0"/>
                <w:sz w:val="16"/>
                <w:szCs w:val="16"/>
              </w:rPr>
              <w:t>Formulier en vindplaats toelichting</w:t>
            </w:r>
          </w:p>
        </w:tc>
        <w:tc>
          <w:tcPr>
            <w:tcW w:w="850" w:type="dxa"/>
            <w:shd w:val="clear" w:color="auto" w:fill="C6D9F1" w:themeFill="text2" w:themeFillTint="33"/>
          </w:tcPr>
          <w:p w14:paraId="2F1D72B4" w14:textId="77777777" w:rsidR="00212531" w:rsidRPr="00D87847" w:rsidRDefault="00212531" w:rsidP="00015513">
            <w:pPr>
              <w:ind w:left="0"/>
              <w:jc w:val="center"/>
              <w:rPr>
                <w:rFonts w:cs="Arial"/>
                <w:b/>
                <w:snapToGrid w:val="0"/>
                <w:sz w:val="16"/>
                <w:szCs w:val="16"/>
              </w:rPr>
            </w:pPr>
            <w:r w:rsidRPr="00D87847">
              <w:rPr>
                <w:rFonts w:cs="Arial"/>
                <w:b/>
                <w:snapToGrid w:val="0"/>
                <w:sz w:val="16"/>
                <w:szCs w:val="16"/>
              </w:rPr>
              <w:t>Check</w:t>
            </w:r>
          </w:p>
        </w:tc>
      </w:tr>
      <w:tr w:rsidR="00212531" w:rsidRPr="009D14C9" w14:paraId="6473B4D3" w14:textId="77777777" w:rsidTr="00015513">
        <w:tc>
          <w:tcPr>
            <w:tcW w:w="2972" w:type="dxa"/>
          </w:tcPr>
          <w:p w14:paraId="28986F98" w14:textId="77777777" w:rsidR="00212531" w:rsidRPr="009D14C9" w:rsidRDefault="00212531" w:rsidP="00015513">
            <w:pPr>
              <w:ind w:left="0"/>
              <w:rPr>
                <w:rFonts w:cs="Arial"/>
                <w:b/>
                <w:snapToGrid w:val="0"/>
                <w:sz w:val="16"/>
                <w:szCs w:val="16"/>
              </w:rPr>
            </w:pPr>
            <w:r w:rsidRPr="009D14C9">
              <w:rPr>
                <w:rFonts w:cs="Arial"/>
                <w:b/>
                <w:snapToGrid w:val="0"/>
                <w:sz w:val="16"/>
                <w:szCs w:val="16"/>
              </w:rPr>
              <w:t>Uniform Europees Aanbestedingsdocument (UEA)</w:t>
            </w:r>
          </w:p>
        </w:tc>
        <w:tc>
          <w:tcPr>
            <w:tcW w:w="2551" w:type="dxa"/>
          </w:tcPr>
          <w:p w14:paraId="788C1785" w14:textId="2A22985B" w:rsidR="00212531" w:rsidRPr="009D14C9" w:rsidRDefault="00212531" w:rsidP="00015513">
            <w:pPr>
              <w:ind w:left="0"/>
              <w:rPr>
                <w:rFonts w:cs="Arial"/>
                <w:snapToGrid w:val="0"/>
                <w:sz w:val="16"/>
                <w:szCs w:val="16"/>
              </w:rPr>
            </w:pPr>
            <w:r w:rsidRPr="009D14C9">
              <w:rPr>
                <w:rFonts w:eastAsia="Calibri" w:cs="Times New Roman"/>
                <w:snapToGrid w:val="0"/>
                <w:sz w:val="16"/>
              </w:rPr>
              <w:t>Iedere betrokken onderneming (Inschrijver, Combinant(en), Onderaannemer(s))</w:t>
            </w:r>
          </w:p>
        </w:tc>
        <w:tc>
          <w:tcPr>
            <w:tcW w:w="1985" w:type="dxa"/>
          </w:tcPr>
          <w:p w14:paraId="53E09D46" w14:textId="2D966BD8" w:rsidR="00212531" w:rsidRPr="009D14C9" w:rsidRDefault="00212531" w:rsidP="00212531">
            <w:pPr>
              <w:spacing w:line="200" w:lineRule="exact"/>
              <w:ind w:left="0"/>
              <w:rPr>
                <w:rFonts w:eastAsia="Calibri" w:cs="Times New Roman"/>
                <w:snapToGrid w:val="0"/>
                <w:sz w:val="16"/>
              </w:rPr>
            </w:pPr>
            <w:r w:rsidRPr="009D14C9">
              <w:rPr>
                <w:rFonts w:eastAsia="Calibri" w:cs="Times New Roman"/>
                <w:snapToGrid w:val="0"/>
                <w:sz w:val="16"/>
              </w:rPr>
              <w:t xml:space="preserve">Formulier </w:t>
            </w:r>
            <w:r w:rsidR="001826DA">
              <w:rPr>
                <w:rFonts w:eastAsia="Calibri" w:cs="Times New Roman"/>
                <w:snapToGrid w:val="0"/>
                <w:sz w:val="16"/>
              </w:rPr>
              <w:t xml:space="preserve">1 </w:t>
            </w:r>
            <w:r w:rsidRPr="009D14C9">
              <w:rPr>
                <w:rFonts w:eastAsia="Calibri" w:cs="Times New Roman"/>
                <w:snapToGrid w:val="0"/>
                <w:sz w:val="16"/>
              </w:rPr>
              <w:t>UEA</w:t>
            </w:r>
          </w:p>
          <w:p w14:paraId="12E06209" w14:textId="3ABD5461" w:rsidR="00212531" w:rsidRPr="009D14C9" w:rsidRDefault="00212531" w:rsidP="00212531">
            <w:pPr>
              <w:ind w:left="0"/>
              <w:rPr>
                <w:rFonts w:cs="Arial"/>
                <w:snapToGrid w:val="0"/>
                <w:sz w:val="16"/>
                <w:szCs w:val="16"/>
              </w:rPr>
            </w:pPr>
            <w:r w:rsidRPr="009D14C9">
              <w:rPr>
                <w:rFonts w:eastAsia="Calibri" w:cs="Times New Roman"/>
                <w:snapToGrid w:val="0"/>
                <w:sz w:val="16"/>
              </w:rPr>
              <w:t>Inschrijvingsleidraad §3.2.1</w:t>
            </w:r>
          </w:p>
        </w:tc>
        <w:tc>
          <w:tcPr>
            <w:tcW w:w="850" w:type="dxa"/>
          </w:tcPr>
          <w:sdt>
            <w:sdtPr>
              <w:rPr>
                <w:rFonts w:eastAsia="Calibri" w:cs="Times New Roman"/>
                <w:snapToGrid w:val="0"/>
                <w:sz w:val="16"/>
              </w:rPr>
              <w:id w:val="192115628"/>
              <w14:checkbox>
                <w14:checked w14:val="0"/>
                <w14:checkedState w14:val="2612" w14:font="MS Gothic"/>
                <w14:uncheckedState w14:val="2610" w14:font="MS Gothic"/>
              </w14:checkbox>
            </w:sdtPr>
            <w:sdtEndPr/>
            <w:sdtContent>
              <w:p w14:paraId="451DAFA9" w14:textId="77777777" w:rsidR="00212531" w:rsidRPr="009D14C9" w:rsidRDefault="00212531" w:rsidP="00015513">
                <w:pPr>
                  <w:spacing w:line="200" w:lineRule="exact"/>
                  <w:ind w:left="0"/>
                  <w:jc w:val="center"/>
                  <w:rPr>
                    <w:rFonts w:eastAsia="Calibri" w:cs="Times New Roman"/>
                    <w:snapToGrid w:val="0"/>
                    <w:sz w:val="16"/>
                  </w:rPr>
                </w:pPr>
                <w:r w:rsidRPr="009D14C9">
                  <w:rPr>
                    <w:rFonts w:ascii="MS Gothic" w:eastAsia="MS Gothic" w:hAnsi="MS Gothic" w:cs="Times New Roman" w:hint="eastAsia"/>
                    <w:snapToGrid w:val="0"/>
                    <w:sz w:val="16"/>
                  </w:rPr>
                  <w:t>☐</w:t>
                </w:r>
              </w:p>
            </w:sdtContent>
          </w:sdt>
          <w:p w14:paraId="1EE8CFAC" w14:textId="77777777" w:rsidR="00212531" w:rsidRPr="009D14C9" w:rsidRDefault="00212531" w:rsidP="00015513">
            <w:pPr>
              <w:ind w:left="0"/>
              <w:rPr>
                <w:rFonts w:cs="Arial"/>
                <w:snapToGrid w:val="0"/>
                <w:sz w:val="16"/>
                <w:szCs w:val="16"/>
              </w:rPr>
            </w:pPr>
          </w:p>
        </w:tc>
      </w:tr>
      <w:tr w:rsidR="00212531" w:rsidRPr="009D14C9" w14:paraId="1E5A5BE9" w14:textId="77777777" w:rsidTr="00015513">
        <w:tc>
          <w:tcPr>
            <w:tcW w:w="2972" w:type="dxa"/>
          </w:tcPr>
          <w:p w14:paraId="45ECFD76" w14:textId="77777777" w:rsidR="00212531" w:rsidRPr="009D14C9" w:rsidRDefault="00212531" w:rsidP="00212531">
            <w:pPr>
              <w:spacing w:line="200" w:lineRule="exact"/>
              <w:ind w:left="0"/>
              <w:rPr>
                <w:rFonts w:eastAsia="Calibri" w:cs="Times New Roman"/>
                <w:b/>
                <w:snapToGrid w:val="0"/>
                <w:sz w:val="16"/>
              </w:rPr>
            </w:pPr>
            <w:r w:rsidRPr="009D14C9">
              <w:rPr>
                <w:rFonts w:eastAsia="Calibri" w:cs="Times New Roman"/>
                <w:b/>
                <w:snapToGrid w:val="0"/>
                <w:sz w:val="16"/>
              </w:rPr>
              <w:t xml:space="preserve">Kerncompetenties </w:t>
            </w:r>
          </w:p>
          <w:p w14:paraId="2FC4668B" w14:textId="77777777" w:rsidR="00212531" w:rsidRPr="009D14C9" w:rsidRDefault="00212531" w:rsidP="00212531">
            <w:pPr>
              <w:ind w:left="0"/>
              <w:rPr>
                <w:rFonts w:cs="Arial"/>
                <w:snapToGrid w:val="0"/>
                <w:sz w:val="16"/>
                <w:szCs w:val="16"/>
              </w:rPr>
            </w:pPr>
            <w:r w:rsidRPr="009D14C9">
              <w:rPr>
                <w:rFonts w:eastAsia="Calibri" w:cs="Times New Roman"/>
                <w:b/>
                <w:snapToGrid w:val="0"/>
                <w:sz w:val="16"/>
              </w:rPr>
              <w:t>(referenties)</w:t>
            </w:r>
          </w:p>
        </w:tc>
        <w:tc>
          <w:tcPr>
            <w:tcW w:w="2551" w:type="dxa"/>
          </w:tcPr>
          <w:p w14:paraId="1C9EB1B3" w14:textId="27BADFA9" w:rsidR="00212531" w:rsidRPr="009D14C9" w:rsidRDefault="00212531" w:rsidP="00212531">
            <w:pPr>
              <w:ind w:left="0"/>
              <w:rPr>
                <w:rFonts w:cs="Arial"/>
                <w:snapToGrid w:val="0"/>
                <w:sz w:val="16"/>
                <w:szCs w:val="16"/>
              </w:rPr>
            </w:pPr>
            <w:r w:rsidRPr="009D14C9">
              <w:rPr>
                <w:rFonts w:eastAsia="Calibri" w:cs="Times New Roman"/>
                <w:snapToGrid w:val="0"/>
                <w:sz w:val="16"/>
              </w:rPr>
              <w:t>Inschrijver</w:t>
            </w:r>
          </w:p>
        </w:tc>
        <w:tc>
          <w:tcPr>
            <w:tcW w:w="1985" w:type="dxa"/>
          </w:tcPr>
          <w:p w14:paraId="2C50C27B" w14:textId="7EB4062F" w:rsidR="00212531" w:rsidRPr="009D14C9" w:rsidRDefault="00212531" w:rsidP="00212531">
            <w:pPr>
              <w:spacing w:line="200" w:lineRule="exact"/>
              <w:ind w:left="0"/>
              <w:rPr>
                <w:rFonts w:eastAsia="Calibri" w:cs="Times New Roman"/>
                <w:snapToGrid w:val="0"/>
                <w:sz w:val="16"/>
              </w:rPr>
            </w:pPr>
            <w:r w:rsidRPr="009D14C9">
              <w:rPr>
                <w:rFonts w:eastAsia="Calibri" w:cs="Times New Roman"/>
                <w:snapToGrid w:val="0"/>
                <w:sz w:val="16"/>
              </w:rPr>
              <w:t xml:space="preserve">Formulier </w:t>
            </w:r>
            <w:r w:rsidR="001826DA">
              <w:rPr>
                <w:rFonts w:eastAsia="Calibri" w:cs="Times New Roman"/>
                <w:snapToGrid w:val="0"/>
                <w:sz w:val="16"/>
              </w:rPr>
              <w:t xml:space="preserve">2 </w:t>
            </w:r>
            <w:r w:rsidRPr="009D14C9">
              <w:rPr>
                <w:rFonts w:eastAsia="Calibri" w:cs="Times New Roman"/>
                <w:snapToGrid w:val="0"/>
                <w:sz w:val="16"/>
              </w:rPr>
              <w:t>Kerncompetenties</w:t>
            </w:r>
          </w:p>
          <w:p w14:paraId="4D5A3EAA" w14:textId="77777777" w:rsidR="00212531" w:rsidRPr="009D14C9" w:rsidRDefault="00212531" w:rsidP="00212531">
            <w:pPr>
              <w:ind w:left="0"/>
              <w:rPr>
                <w:rFonts w:eastAsia="Calibri" w:cs="Times New Roman"/>
                <w:snapToGrid w:val="0"/>
                <w:sz w:val="16"/>
              </w:rPr>
            </w:pPr>
            <w:r w:rsidRPr="009D14C9">
              <w:rPr>
                <w:rFonts w:eastAsia="Calibri" w:cs="Times New Roman"/>
                <w:snapToGrid w:val="0"/>
                <w:sz w:val="16"/>
              </w:rPr>
              <w:t xml:space="preserve">Inschrijvingsleidraad </w:t>
            </w:r>
          </w:p>
          <w:p w14:paraId="069D2DED" w14:textId="4F8BDBAA" w:rsidR="00212531" w:rsidRPr="009D14C9" w:rsidRDefault="0099206A" w:rsidP="00212531">
            <w:pPr>
              <w:ind w:left="0"/>
              <w:rPr>
                <w:rFonts w:cs="Arial"/>
                <w:snapToGrid w:val="0"/>
                <w:sz w:val="16"/>
                <w:szCs w:val="16"/>
              </w:rPr>
            </w:pPr>
            <w:r>
              <w:rPr>
                <w:rFonts w:eastAsia="Calibri" w:cs="Times New Roman"/>
                <w:snapToGrid w:val="0"/>
                <w:sz w:val="16"/>
              </w:rPr>
              <w:t>§ 3.3.1</w:t>
            </w:r>
          </w:p>
        </w:tc>
        <w:tc>
          <w:tcPr>
            <w:tcW w:w="850" w:type="dxa"/>
          </w:tcPr>
          <w:sdt>
            <w:sdtPr>
              <w:rPr>
                <w:rFonts w:eastAsia="Calibri" w:cs="Times New Roman"/>
                <w:snapToGrid w:val="0"/>
                <w:sz w:val="16"/>
              </w:rPr>
              <w:id w:val="1910653488"/>
              <w14:checkbox>
                <w14:checked w14:val="0"/>
                <w14:checkedState w14:val="2612" w14:font="MS Gothic"/>
                <w14:uncheckedState w14:val="2610" w14:font="MS Gothic"/>
              </w14:checkbox>
            </w:sdtPr>
            <w:sdtEndPr/>
            <w:sdtContent>
              <w:p w14:paraId="56F79C7C" w14:textId="77777777" w:rsidR="00212531" w:rsidRPr="009D14C9" w:rsidRDefault="00212531" w:rsidP="00212531">
                <w:pPr>
                  <w:spacing w:line="200" w:lineRule="exact"/>
                  <w:ind w:left="0"/>
                  <w:jc w:val="center"/>
                  <w:rPr>
                    <w:rFonts w:eastAsia="Calibri" w:cs="Times New Roman"/>
                    <w:snapToGrid w:val="0"/>
                    <w:sz w:val="16"/>
                  </w:rPr>
                </w:pPr>
                <w:r w:rsidRPr="009D14C9">
                  <w:rPr>
                    <w:rFonts w:ascii="MS Gothic" w:eastAsia="MS Gothic" w:hAnsi="MS Gothic" w:cs="Times New Roman" w:hint="eastAsia"/>
                    <w:snapToGrid w:val="0"/>
                    <w:sz w:val="16"/>
                  </w:rPr>
                  <w:t>☐</w:t>
                </w:r>
              </w:p>
            </w:sdtContent>
          </w:sdt>
          <w:p w14:paraId="743B3482" w14:textId="77777777" w:rsidR="00212531" w:rsidRPr="009D14C9" w:rsidRDefault="00212531" w:rsidP="00212531">
            <w:pPr>
              <w:ind w:left="0"/>
              <w:rPr>
                <w:rFonts w:cs="Arial"/>
                <w:snapToGrid w:val="0"/>
                <w:sz w:val="16"/>
                <w:szCs w:val="16"/>
              </w:rPr>
            </w:pPr>
          </w:p>
        </w:tc>
      </w:tr>
      <w:tr w:rsidR="00212531" w:rsidRPr="009D14C9" w14:paraId="4D8B153F" w14:textId="77777777" w:rsidTr="00015513">
        <w:tc>
          <w:tcPr>
            <w:tcW w:w="2972" w:type="dxa"/>
          </w:tcPr>
          <w:p w14:paraId="79F1E3DD" w14:textId="4D8255C2" w:rsidR="00212531" w:rsidRPr="009D14C9" w:rsidRDefault="00212531" w:rsidP="00212531">
            <w:pPr>
              <w:spacing w:line="200" w:lineRule="exact"/>
              <w:ind w:left="0"/>
              <w:rPr>
                <w:rFonts w:eastAsia="Calibri" w:cs="Times New Roman"/>
                <w:b/>
                <w:snapToGrid w:val="0"/>
                <w:sz w:val="16"/>
              </w:rPr>
            </w:pPr>
            <w:r w:rsidRPr="009D14C9">
              <w:rPr>
                <w:rFonts w:eastAsia="Calibri" w:cs="Times New Roman"/>
                <w:b/>
                <w:snapToGrid w:val="0"/>
                <w:sz w:val="16"/>
              </w:rPr>
              <w:t>Prijzenblad</w:t>
            </w:r>
          </w:p>
        </w:tc>
        <w:tc>
          <w:tcPr>
            <w:tcW w:w="2551" w:type="dxa"/>
          </w:tcPr>
          <w:p w14:paraId="4FBF884D" w14:textId="02C7327E" w:rsidR="00212531" w:rsidRPr="009D14C9" w:rsidRDefault="00212531" w:rsidP="00212531">
            <w:pPr>
              <w:ind w:left="0"/>
              <w:rPr>
                <w:rFonts w:eastAsia="Calibri" w:cs="Times New Roman"/>
                <w:snapToGrid w:val="0"/>
                <w:sz w:val="16"/>
              </w:rPr>
            </w:pPr>
            <w:r w:rsidRPr="009D14C9">
              <w:rPr>
                <w:rFonts w:eastAsia="Calibri" w:cs="Times New Roman"/>
                <w:snapToGrid w:val="0"/>
                <w:sz w:val="16"/>
              </w:rPr>
              <w:t>Inschrijver</w:t>
            </w:r>
          </w:p>
        </w:tc>
        <w:tc>
          <w:tcPr>
            <w:tcW w:w="1985" w:type="dxa"/>
          </w:tcPr>
          <w:p w14:paraId="3D8C8933" w14:textId="20A45243" w:rsidR="00212531" w:rsidRPr="009D14C9" w:rsidRDefault="00212531" w:rsidP="00212531">
            <w:pPr>
              <w:spacing w:line="200" w:lineRule="exact"/>
              <w:ind w:left="0"/>
              <w:rPr>
                <w:rFonts w:eastAsia="Calibri" w:cs="Times New Roman"/>
                <w:snapToGrid w:val="0"/>
                <w:sz w:val="16"/>
              </w:rPr>
            </w:pPr>
            <w:r w:rsidRPr="009D14C9">
              <w:rPr>
                <w:rFonts w:eastAsia="Calibri" w:cs="Times New Roman"/>
                <w:snapToGrid w:val="0"/>
                <w:sz w:val="16"/>
              </w:rPr>
              <w:t>Formulier</w:t>
            </w:r>
            <w:r w:rsidR="001826DA">
              <w:rPr>
                <w:rFonts w:eastAsia="Calibri" w:cs="Times New Roman"/>
                <w:snapToGrid w:val="0"/>
                <w:sz w:val="16"/>
              </w:rPr>
              <w:t xml:space="preserve"> 3</w:t>
            </w:r>
            <w:r w:rsidRPr="009D14C9">
              <w:rPr>
                <w:rFonts w:eastAsia="Calibri" w:cs="Times New Roman"/>
                <w:snapToGrid w:val="0"/>
                <w:sz w:val="16"/>
              </w:rPr>
              <w:t xml:space="preserve"> Prijzenblad</w:t>
            </w:r>
          </w:p>
          <w:p w14:paraId="01DCC4EC" w14:textId="4C7E408C" w:rsidR="00212531" w:rsidRPr="009D14C9" w:rsidRDefault="00212531" w:rsidP="001E656E">
            <w:pPr>
              <w:spacing w:line="200" w:lineRule="exact"/>
              <w:ind w:left="0"/>
              <w:rPr>
                <w:rFonts w:eastAsia="Calibri" w:cs="Times New Roman"/>
                <w:snapToGrid w:val="0"/>
                <w:sz w:val="16"/>
              </w:rPr>
            </w:pPr>
            <w:r w:rsidRPr="009D14C9">
              <w:rPr>
                <w:rFonts w:eastAsia="Calibri" w:cs="Times New Roman"/>
                <w:snapToGrid w:val="0"/>
                <w:sz w:val="16"/>
              </w:rPr>
              <w:t>Inschrijvingsleidraad § </w:t>
            </w:r>
            <w:r w:rsidR="001E656E">
              <w:rPr>
                <w:rFonts w:eastAsia="Calibri" w:cs="Times New Roman"/>
                <w:snapToGrid w:val="0"/>
                <w:sz w:val="16"/>
              </w:rPr>
              <w:t>2.2</w:t>
            </w:r>
          </w:p>
        </w:tc>
        <w:sdt>
          <w:sdtPr>
            <w:rPr>
              <w:rFonts w:eastAsia="Calibri" w:cs="Times New Roman"/>
              <w:snapToGrid w:val="0"/>
              <w:sz w:val="16"/>
            </w:rPr>
            <w:id w:val="-2043823833"/>
            <w14:checkbox>
              <w14:checked w14:val="0"/>
              <w14:checkedState w14:val="2612" w14:font="MS Gothic"/>
              <w14:uncheckedState w14:val="2610" w14:font="MS Gothic"/>
            </w14:checkbox>
          </w:sdtPr>
          <w:sdtEndPr/>
          <w:sdtContent>
            <w:tc>
              <w:tcPr>
                <w:tcW w:w="850" w:type="dxa"/>
              </w:tcPr>
              <w:p w14:paraId="0D7B4823" w14:textId="3D30A17C" w:rsidR="00212531" w:rsidRPr="009D14C9" w:rsidRDefault="00212531" w:rsidP="00212531">
                <w:pPr>
                  <w:spacing w:line="200" w:lineRule="exact"/>
                  <w:ind w:left="0"/>
                  <w:jc w:val="center"/>
                  <w:rPr>
                    <w:rFonts w:eastAsia="Calibri" w:cs="Times New Roman"/>
                    <w:snapToGrid w:val="0"/>
                    <w:sz w:val="16"/>
                  </w:rPr>
                </w:pPr>
                <w:r w:rsidRPr="009D14C9">
                  <w:rPr>
                    <w:rFonts w:ascii="Segoe UI Symbol" w:eastAsia="Calibri" w:hAnsi="Segoe UI Symbol" w:cs="Segoe UI Symbol"/>
                    <w:snapToGrid w:val="0"/>
                    <w:sz w:val="16"/>
                  </w:rPr>
                  <w:t>☐</w:t>
                </w:r>
              </w:p>
            </w:tc>
          </w:sdtContent>
        </w:sdt>
      </w:tr>
      <w:tr w:rsidR="00212531" w:rsidRPr="009D14C9" w14:paraId="6432B194" w14:textId="77777777" w:rsidTr="00B82CD5">
        <w:tc>
          <w:tcPr>
            <w:tcW w:w="2972" w:type="dxa"/>
          </w:tcPr>
          <w:p w14:paraId="3295B4EB" w14:textId="5F39FC50" w:rsidR="00212531" w:rsidRPr="009D14C9" w:rsidRDefault="00212531" w:rsidP="00212531">
            <w:pPr>
              <w:spacing w:line="200" w:lineRule="exact"/>
              <w:ind w:left="0"/>
              <w:rPr>
                <w:rFonts w:eastAsia="Calibri" w:cs="Times New Roman"/>
                <w:b/>
                <w:snapToGrid w:val="0"/>
                <w:sz w:val="16"/>
              </w:rPr>
            </w:pPr>
            <w:r w:rsidRPr="009D14C9">
              <w:rPr>
                <w:rFonts w:eastAsia="Calibri" w:cs="Times New Roman"/>
                <w:b/>
                <w:snapToGrid w:val="0"/>
                <w:sz w:val="16"/>
              </w:rPr>
              <w:t>B</w:t>
            </w:r>
            <w:r w:rsidR="00642C52" w:rsidRPr="009D14C9">
              <w:rPr>
                <w:rFonts w:eastAsia="Calibri" w:cs="Times New Roman"/>
                <w:b/>
                <w:snapToGrid w:val="0"/>
                <w:sz w:val="16"/>
              </w:rPr>
              <w:t>eantwoording gunningscriteria</w:t>
            </w:r>
            <w:r w:rsidRPr="009D14C9">
              <w:rPr>
                <w:rFonts w:eastAsia="Calibri" w:cs="Times New Roman"/>
                <w:b/>
                <w:snapToGrid w:val="0"/>
                <w:sz w:val="16"/>
              </w:rPr>
              <w:t xml:space="preserve"> </w:t>
            </w:r>
          </w:p>
        </w:tc>
        <w:tc>
          <w:tcPr>
            <w:tcW w:w="2551" w:type="dxa"/>
          </w:tcPr>
          <w:p w14:paraId="344A6DCB" w14:textId="68A88A82" w:rsidR="00212531" w:rsidRPr="009D14C9" w:rsidRDefault="00212531" w:rsidP="00212531">
            <w:pPr>
              <w:ind w:left="0"/>
              <w:rPr>
                <w:rFonts w:eastAsia="Calibri" w:cs="Times New Roman"/>
                <w:snapToGrid w:val="0"/>
                <w:sz w:val="16"/>
              </w:rPr>
            </w:pPr>
            <w:r w:rsidRPr="009D14C9">
              <w:rPr>
                <w:rFonts w:eastAsia="Calibri" w:cs="Times New Roman"/>
                <w:snapToGrid w:val="0"/>
                <w:sz w:val="16"/>
              </w:rPr>
              <w:t>Inschrijver</w:t>
            </w:r>
          </w:p>
        </w:tc>
        <w:tc>
          <w:tcPr>
            <w:tcW w:w="1985" w:type="dxa"/>
            <w:vAlign w:val="center"/>
          </w:tcPr>
          <w:p w14:paraId="24D680F5" w14:textId="5848D086" w:rsidR="00212531" w:rsidRPr="009D14C9" w:rsidRDefault="001826DA" w:rsidP="00212531">
            <w:pPr>
              <w:spacing w:line="200" w:lineRule="exact"/>
              <w:ind w:left="0"/>
              <w:rPr>
                <w:rFonts w:eastAsia="Calibri" w:cs="Times New Roman"/>
                <w:snapToGrid w:val="0"/>
                <w:sz w:val="16"/>
              </w:rPr>
            </w:pPr>
            <w:r>
              <w:rPr>
                <w:rFonts w:eastAsia="Calibri" w:cs="Times New Roman"/>
                <w:snapToGrid w:val="0"/>
                <w:sz w:val="16"/>
              </w:rPr>
              <w:t xml:space="preserve">Formulier 4 </w:t>
            </w:r>
            <w:r w:rsidR="009D14C9">
              <w:rPr>
                <w:rFonts w:eastAsia="Calibri" w:cs="Times New Roman"/>
                <w:snapToGrid w:val="0"/>
                <w:sz w:val="16"/>
              </w:rPr>
              <w:t>Inschrijvingsleidraad § 2.1</w:t>
            </w:r>
            <w:r w:rsidR="00212531" w:rsidRPr="009D14C9">
              <w:rPr>
                <w:rFonts w:eastAsia="Calibri" w:cs="Times New Roman"/>
                <w:snapToGrid w:val="0"/>
                <w:sz w:val="16"/>
              </w:rPr>
              <w:t>.</w:t>
            </w:r>
          </w:p>
          <w:p w14:paraId="2662D718" w14:textId="77777777" w:rsidR="00212531" w:rsidRPr="009D14C9" w:rsidRDefault="00212531" w:rsidP="00212531">
            <w:pPr>
              <w:spacing w:line="200" w:lineRule="exact"/>
              <w:ind w:left="0"/>
              <w:rPr>
                <w:rFonts w:eastAsia="Calibri" w:cs="Times New Roman"/>
                <w:snapToGrid w:val="0"/>
                <w:sz w:val="16"/>
              </w:rPr>
            </w:pPr>
          </w:p>
        </w:tc>
        <w:sdt>
          <w:sdtPr>
            <w:rPr>
              <w:rFonts w:eastAsia="Calibri" w:cs="Times New Roman"/>
              <w:snapToGrid w:val="0"/>
              <w:sz w:val="16"/>
            </w:rPr>
            <w:id w:val="1044020093"/>
            <w14:checkbox>
              <w14:checked w14:val="0"/>
              <w14:checkedState w14:val="2612" w14:font="MS Gothic"/>
              <w14:uncheckedState w14:val="2610" w14:font="MS Gothic"/>
            </w14:checkbox>
          </w:sdtPr>
          <w:sdtEndPr/>
          <w:sdtContent>
            <w:tc>
              <w:tcPr>
                <w:tcW w:w="850" w:type="dxa"/>
              </w:tcPr>
              <w:p w14:paraId="38E27F19" w14:textId="6AE26748" w:rsidR="00212531" w:rsidRPr="009D14C9" w:rsidRDefault="00212531" w:rsidP="00212531">
                <w:pPr>
                  <w:spacing w:line="200" w:lineRule="exact"/>
                  <w:ind w:left="0"/>
                  <w:jc w:val="center"/>
                  <w:rPr>
                    <w:rFonts w:ascii="Segoe UI Symbol" w:eastAsia="Calibri" w:hAnsi="Segoe UI Symbol" w:cs="Segoe UI Symbol"/>
                    <w:snapToGrid w:val="0"/>
                    <w:sz w:val="16"/>
                  </w:rPr>
                </w:pPr>
                <w:r w:rsidRPr="009D14C9">
                  <w:rPr>
                    <w:rFonts w:ascii="Segoe UI Symbol" w:eastAsia="Calibri" w:hAnsi="Segoe UI Symbol" w:cs="Segoe UI Symbol"/>
                    <w:snapToGrid w:val="0"/>
                    <w:sz w:val="16"/>
                  </w:rPr>
                  <w:t>☐</w:t>
                </w:r>
              </w:p>
            </w:tc>
          </w:sdtContent>
        </w:sdt>
      </w:tr>
    </w:tbl>
    <w:p w14:paraId="22E5864D" w14:textId="77777777" w:rsidR="00212531" w:rsidRPr="009D14C9" w:rsidRDefault="00212531" w:rsidP="007477B0">
      <w:pPr>
        <w:rPr>
          <w:rFonts w:cs="Arial"/>
          <w:snapToGrid w:val="0"/>
        </w:rPr>
      </w:pPr>
    </w:p>
    <w:p w14:paraId="66E303EE" w14:textId="77777777" w:rsidR="00212531" w:rsidRPr="009D14C9" w:rsidRDefault="00212531" w:rsidP="007477B0">
      <w:pPr>
        <w:rPr>
          <w:rFonts w:cs="Arial"/>
          <w:snapToGrid w:val="0"/>
        </w:rPr>
      </w:pPr>
    </w:p>
    <w:tbl>
      <w:tblPr>
        <w:tblStyle w:val="Tabelraster"/>
        <w:tblW w:w="0" w:type="auto"/>
        <w:tblInd w:w="1418" w:type="dxa"/>
        <w:tblLayout w:type="fixed"/>
        <w:tblLook w:val="04A0" w:firstRow="1" w:lastRow="0" w:firstColumn="1" w:lastColumn="0" w:noHBand="0" w:noVBand="1"/>
      </w:tblPr>
      <w:tblGrid>
        <w:gridCol w:w="2924"/>
        <w:gridCol w:w="2599"/>
        <w:gridCol w:w="1985"/>
        <w:gridCol w:w="850"/>
      </w:tblGrid>
      <w:tr w:rsidR="00212531" w:rsidRPr="009D14C9" w14:paraId="5F2796B3" w14:textId="77777777" w:rsidTr="00B82CD5">
        <w:tc>
          <w:tcPr>
            <w:tcW w:w="8358" w:type="dxa"/>
            <w:gridSpan w:val="4"/>
            <w:shd w:val="clear" w:color="auto" w:fill="004380"/>
          </w:tcPr>
          <w:p w14:paraId="1ED4A76C" w14:textId="3665E095" w:rsidR="00212531" w:rsidRPr="009D14C9" w:rsidRDefault="00212531" w:rsidP="00212531">
            <w:pPr>
              <w:ind w:left="0"/>
              <w:jc w:val="center"/>
              <w:rPr>
                <w:rFonts w:cs="Arial"/>
                <w:b/>
                <w:snapToGrid w:val="0"/>
                <w:color w:val="FFFFFF" w:themeColor="background1"/>
                <w:sz w:val="16"/>
                <w:szCs w:val="16"/>
              </w:rPr>
            </w:pPr>
            <w:r w:rsidRPr="009D14C9">
              <w:rPr>
                <w:rFonts w:cs="Arial"/>
                <w:b/>
                <w:snapToGrid w:val="0"/>
                <w:color w:val="FFFFFF" w:themeColor="background1"/>
                <w:sz w:val="16"/>
                <w:szCs w:val="16"/>
              </w:rPr>
              <w:t>In te dienen op verzoek Politie n.a.v. Gunningsbeslissing</w:t>
            </w:r>
          </w:p>
        </w:tc>
      </w:tr>
      <w:tr w:rsidR="00212531" w:rsidRPr="009D14C9" w14:paraId="78AF2B57" w14:textId="77777777" w:rsidTr="00B82CD5">
        <w:tc>
          <w:tcPr>
            <w:tcW w:w="2924" w:type="dxa"/>
            <w:shd w:val="clear" w:color="auto" w:fill="C6D9F1" w:themeFill="text2" w:themeFillTint="33"/>
          </w:tcPr>
          <w:p w14:paraId="0CCD4146" w14:textId="77777777" w:rsidR="00212531" w:rsidRPr="009D14C9" w:rsidRDefault="00212531" w:rsidP="00015513">
            <w:pPr>
              <w:ind w:left="0"/>
              <w:jc w:val="center"/>
              <w:rPr>
                <w:rFonts w:cs="Arial"/>
                <w:b/>
                <w:snapToGrid w:val="0"/>
                <w:sz w:val="16"/>
                <w:szCs w:val="16"/>
              </w:rPr>
            </w:pPr>
            <w:r w:rsidRPr="009D14C9">
              <w:rPr>
                <w:rFonts w:cs="Arial"/>
                <w:b/>
                <w:snapToGrid w:val="0"/>
                <w:sz w:val="16"/>
                <w:szCs w:val="16"/>
              </w:rPr>
              <w:t>Bewijsstuk / document</w:t>
            </w:r>
          </w:p>
        </w:tc>
        <w:tc>
          <w:tcPr>
            <w:tcW w:w="2599" w:type="dxa"/>
            <w:shd w:val="clear" w:color="auto" w:fill="C6D9F1" w:themeFill="text2" w:themeFillTint="33"/>
          </w:tcPr>
          <w:p w14:paraId="394DD1A7" w14:textId="77777777" w:rsidR="00212531" w:rsidRPr="009D14C9" w:rsidRDefault="00212531" w:rsidP="00015513">
            <w:pPr>
              <w:ind w:left="0"/>
              <w:jc w:val="center"/>
              <w:rPr>
                <w:rFonts w:cs="Arial"/>
                <w:b/>
                <w:snapToGrid w:val="0"/>
                <w:sz w:val="16"/>
                <w:szCs w:val="16"/>
              </w:rPr>
            </w:pPr>
            <w:r w:rsidRPr="009D14C9">
              <w:rPr>
                <w:rFonts w:cs="Arial"/>
                <w:b/>
                <w:snapToGrid w:val="0"/>
                <w:sz w:val="16"/>
                <w:szCs w:val="16"/>
              </w:rPr>
              <w:t>Wie</w:t>
            </w:r>
          </w:p>
        </w:tc>
        <w:tc>
          <w:tcPr>
            <w:tcW w:w="1985" w:type="dxa"/>
            <w:shd w:val="clear" w:color="auto" w:fill="C6D9F1" w:themeFill="text2" w:themeFillTint="33"/>
          </w:tcPr>
          <w:p w14:paraId="7970C87C" w14:textId="77777777" w:rsidR="00212531" w:rsidRPr="009D14C9" w:rsidRDefault="00212531" w:rsidP="00015513">
            <w:pPr>
              <w:ind w:left="0"/>
              <w:jc w:val="center"/>
              <w:rPr>
                <w:rFonts w:cs="Arial"/>
                <w:b/>
                <w:snapToGrid w:val="0"/>
                <w:sz w:val="16"/>
                <w:szCs w:val="16"/>
              </w:rPr>
            </w:pPr>
            <w:r w:rsidRPr="009D14C9">
              <w:rPr>
                <w:rFonts w:cs="Arial"/>
                <w:b/>
                <w:snapToGrid w:val="0"/>
                <w:sz w:val="16"/>
                <w:szCs w:val="16"/>
              </w:rPr>
              <w:t>Formulier en vindplaats toelichting</w:t>
            </w:r>
          </w:p>
        </w:tc>
        <w:tc>
          <w:tcPr>
            <w:tcW w:w="850" w:type="dxa"/>
            <w:shd w:val="clear" w:color="auto" w:fill="C6D9F1" w:themeFill="text2" w:themeFillTint="33"/>
          </w:tcPr>
          <w:p w14:paraId="76C82E8F" w14:textId="77777777" w:rsidR="00212531" w:rsidRPr="009D14C9" w:rsidRDefault="00212531" w:rsidP="00015513">
            <w:pPr>
              <w:ind w:left="0"/>
              <w:jc w:val="center"/>
              <w:rPr>
                <w:rFonts w:cs="Arial"/>
                <w:b/>
                <w:snapToGrid w:val="0"/>
                <w:sz w:val="16"/>
                <w:szCs w:val="16"/>
              </w:rPr>
            </w:pPr>
            <w:r w:rsidRPr="009D14C9">
              <w:rPr>
                <w:rFonts w:cs="Arial"/>
                <w:b/>
                <w:snapToGrid w:val="0"/>
                <w:sz w:val="16"/>
                <w:szCs w:val="16"/>
              </w:rPr>
              <w:t>Check</w:t>
            </w:r>
          </w:p>
        </w:tc>
      </w:tr>
      <w:tr w:rsidR="00212531" w:rsidRPr="009D14C9" w14:paraId="2990A3C6" w14:textId="77777777" w:rsidTr="00B82CD5">
        <w:tc>
          <w:tcPr>
            <w:tcW w:w="2924" w:type="dxa"/>
          </w:tcPr>
          <w:p w14:paraId="7102DD33" w14:textId="77777777" w:rsidR="00212531" w:rsidRPr="009D14C9" w:rsidRDefault="00212531" w:rsidP="00212531">
            <w:pPr>
              <w:spacing w:line="200" w:lineRule="exact"/>
              <w:ind w:left="0"/>
              <w:rPr>
                <w:rFonts w:eastAsia="Calibri" w:cs="Times New Roman"/>
                <w:b/>
                <w:snapToGrid w:val="0"/>
                <w:sz w:val="16"/>
              </w:rPr>
            </w:pPr>
            <w:r w:rsidRPr="009D14C9">
              <w:rPr>
                <w:rFonts w:eastAsia="Calibri" w:cs="Times New Roman"/>
                <w:b/>
                <w:snapToGrid w:val="0"/>
                <w:sz w:val="16"/>
              </w:rPr>
              <w:t xml:space="preserve">Gedragsverklaring aanbesteden (GVA) </w:t>
            </w:r>
            <w:r w:rsidRPr="009D14C9">
              <w:rPr>
                <w:rFonts w:eastAsia="Calibri" w:cs="Times New Roman"/>
                <w:b/>
                <w:snapToGrid w:val="0"/>
                <w:sz w:val="16"/>
                <w:vertAlign w:val="superscript"/>
              </w:rPr>
              <w:footnoteReference w:id="2"/>
            </w:r>
          </w:p>
          <w:p w14:paraId="7B8C4FF1" w14:textId="15ECD7A1" w:rsidR="00212531" w:rsidRPr="009D14C9" w:rsidRDefault="00212531" w:rsidP="00212531">
            <w:pPr>
              <w:spacing w:line="200" w:lineRule="exact"/>
              <w:ind w:left="0"/>
              <w:rPr>
                <w:rFonts w:eastAsia="Calibri" w:cs="Times New Roman"/>
                <w:snapToGrid w:val="0"/>
                <w:sz w:val="16"/>
              </w:rPr>
            </w:pPr>
            <w:r w:rsidRPr="009D14C9">
              <w:rPr>
                <w:rFonts w:eastAsia="Calibri" w:cs="Times New Roman"/>
                <w:snapToGrid w:val="0"/>
                <w:sz w:val="16"/>
              </w:rPr>
              <w:t>(niet ouder dan 2 jaar terug te rekenen vanaf de uiterste datum van het indienen van de Inschrijving. )</w:t>
            </w:r>
          </w:p>
        </w:tc>
        <w:tc>
          <w:tcPr>
            <w:tcW w:w="2599" w:type="dxa"/>
          </w:tcPr>
          <w:p w14:paraId="4E1E9976" w14:textId="6ABF3DF3" w:rsidR="00212531" w:rsidRPr="009D14C9" w:rsidRDefault="00212531" w:rsidP="00212531">
            <w:pPr>
              <w:ind w:left="0"/>
              <w:rPr>
                <w:rFonts w:cs="Arial"/>
                <w:snapToGrid w:val="0"/>
                <w:sz w:val="16"/>
                <w:szCs w:val="16"/>
              </w:rPr>
            </w:pPr>
            <w:r w:rsidRPr="009D14C9">
              <w:rPr>
                <w:rFonts w:eastAsia="Calibri" w:cs="Times New Roman"/>
                <w:snapToGrid w:val="0"/>
                <w:sz w:val="16"/>
              </w:rPr>
              <w:t>Iedere betrokken onderneming (Inschrijver, Combinant(en), Onderaannemer(s))</w:t>
            </w:r>
          </w:p>
        </w:tc>
        <w:tc>
          <w:tcPr>
            <w:tcW w:w="1985" w:type="dxa"/>
          </w:tcPr>
          <w:p w14:paraId="45B88C70" w14:textId="2039CE79" w:rsidR="00212531" w:rsidRPr="009D14C9" w:rsidRDefault="00C8216C" w:rsidP="00212531">
            <w:pPr>
              <w:spacing w:line="200" w:lineRule="exact"/>
              <w:ind w:left="0"/>
              <w:rPr>
                <w:rFonts w:eastAsia="Calibri" w:cs="Times New Roman"/>
                <w:snapToGrid w:val="0"/>
                <w:sz w:val="16"/>
              </w:rPr>
            </w:pPr>
            <w:r>
              <w:rPr>
                <w:rFonts w:eastAsia="Calibri" w:cs="Times New Roman"/>
                <w:snapToGrid w:val="0"/>
                <w:sz w:val="16"/>
              </w:rPr>
              <w:t>Inschrijvingsleidraad § </w:t>
            </w:r>
            <w:r w:rsidR="00212531" w:rsidRPr="009D14C9">
              <w:rPr>
                <w:rFonts w:eastAsia="Calibri" w:cs="Times New Roman"/>
                <w:snapToGrid w:val="0"/>
                <w:sz w:val="16"/>
              </w:rPr>
              <w:t>3.2.2</w:t>
            </w:r>
          </w:p>
          <w:p w14:paraId="123F30DC" w14:textId="53F07383" w:rsidR="00212531" w:rsidRPr="009D14C9" w:rsidRDefault="00212531" w:rsidP="00212531">
            <w:pPr>
              <w:ind w:left="0"/>
              <w:rPr>
                <w:rFonts w:cs="Arial"/>
                <w:snapToGrid w:val="0"/>
                <w:sz w:val="16"/>
                <w:szCs w:val="16"/>
              </w:rPr>
            </w:pPr>
            <w:r w:rsidRPr="009D14C9">
              <w:rPr>
                <w:rFonts w:eastAsia="Calibri" w:cs="Times New Roman"/>
                <w:snapToGrid w:val="0"/>
                <w:sz w:val="16"/>
              </w:rPr>
              <w:t>(Op te vragen bij Dienst Justis. Voor meer informatie zie: www.justis.nl/producten/gva)</w:t>
            </w:r>
          </w:p>
        </w:tc>
        <w:tc>
          <w:tcPr>
            <w:tcW w:w="850" w:type="dxa"/>
          </w:tcPr>
          <w:sdt>
            <w:sdtPr>
              <w:rPr>
                <w:rFonts w:eastAsia="Calibri" w:cs="Times New Roman"/>
                <w:snapToGrid w:val="0"/>
                <w:sz w:val="16"/>
              </w:rPr>
              <w:id w:val="-2072344735"/>
              <w14:checkbox>
                <w14:checked w14:val="0"/>
                <w14:checkedState w14:val="2612" w14:font="MS Gothic"/>
                <w14:uncheckedState w14:val="2610" w14:font="MS Gothic"/>
              </w14:checkbox>
            </w:sdtPr>
            <w:sdtEndPr/>
            <w:sdtContent>
              <w:p w14:paraId="1D421CE6" w14:textId="77777777" w:rsidR="00212531" w:rsidRPr="009D14C9" w:rsidRDefault="00212531" w:rsidP="00212531">
                <w:pPr>
                  <w:spacing w:line="200" w:lineRule="exact"/>
                  <w:ind w:left="0"/>
                  <w:jc w:val="center"/>
                  <w:rPr>
                    <w:rFonts w:eastAsia="Calibri" w:cs="Times New Roman"/>
                    <w:snapToGrid w:val="0"/>
                    <w:sz w:val="16"/>
                  </w:rPr>
                </w:pPr>
                <w:r w:rsidRPr="009D14C9">
                  <w:rPr>
                    <w:rFonts w:ascii="MS Gothic" w:eastAsia="MS Gothic" w:hAnsi="MS Gothic" w:cs="Times New Roman" w:hint="eastAsia"/>
                    <w:snapToGrid w:val="0"/>
                    <w:sz w:val="16"/>
                  </w:rPr>
                  <w:t>☐</w:t>
                </w:r>
              </w:p>
            </w:sdtContent>
          </w:sdt>
          <w:p w14:paraId="0C5B6725" w14:textId="77777777" w:rsidR="00212531" w:rsidRPr="009D14C9" w:rsidRDefault="00212531" w:rsidP="00212531">
            <w:pPr>
              <w:ind w:left="0"/>
              <w:rPr>
                <w:rFonts w:cs="Arial"/>
                <w:snapToGrid w:val="0"/>
                <w:sz w:val="16"/>
                <w:szCs w:val="16"/>
              </w:rPr>
            </w:pPr>
          </w:p>
        </w:tc>
      </w:tr>
      <w:tr w:rsidR="00212531" w:rsidRPr="009D14C9" w14:paraId="0C5B6A98" w14:textId="77777777" w:rsidTr="00B82CD5">
        <w:tc>
          <w:tcPr>
            <w:tcW w:w="2924" w:type="dxa"/>
          </w:tcPr>
          <w:p w14:paraId="4A8C45BA" w14:textId="77777777" w:rsidR="00212531" w:rsidRPr="009D14C9" w:rsidRDefault="00212531" w:rsidP="00212531">
            <w:pPr>
              <w:spacing w:line="200" w:lineRule="exact"/>
              <w:ind w:left="0"/>
              <w:rPr>
                <w:rFonts w:eastAsia="Calibri" w:cs="Times New Roman"/>
                <w:snapToGrid w:val="0"/>
                <w:sz w:val="16"/>
              </w:rPr>
            </w:pPr>
            <w:r w:rsidRPr="009D14C9">
              <w:rPr>
                <w:rFonts w:eastAsia="Calibri" w:cs="Times New Roman"/>
                <w:b/>
                <w:snapToGrid w:val="0"/>
                <w:sz w:val="16"/>
              </w:rPr>
              <w:t>Uittreksel van inschrijving in het nationale beroeps-/handelsregister</w:t>
            </w:r>
            <w:r w:rsidRPr="009D14C9">
              <w:rPr>
                <w:rFonts w:eastAsia="Calibri" w:cs="Times New Roman"/>
                <w:snapToGrid w:val="0"/>
                <w:sz w:val="16"/>
              </w:rPr>
              <w:t xml:space="preserve"> </w:t>
            </w:r>
          </w:p>
          <w:p w14:paraId="50A38A5A" w14:textId="025BC1F2" w:rsidR="00212531" w:rsidRPr="009D14C9" w:rsidRDefault="00212531" w:rsidP="00212531">
            <w:pPr>
              <w:ind w:left="0"/>
              <w:rPr>
                <w:rFonts w:cs="Arial"/>
                <w:snapToGrid w:val="0"/>
                <w:sz w:val="16"/>
                <w:szCs w:val="16"/>
              </w:rPr>
            </w:pPr>
            <w:r w:rsidRPr="009D14C9">
              <w:rPr>
                <w:rFonts w:eastAsia="Calibri" w:cs="Times New Roman"/>
                <w:snapToGrid w:val="0"/>
                <w:sz w:val="16"/>
              </w:rPr>
              <w:t>(niet ouder dan 6 maanden terug te rekenen vanaf de uiterste datum van het indienen van de Inschrijving)</w:t>
            </w:r>
          </w:p>
        </w:tc>
        <w:tc>
          <w:tcPr>
            <w:tcW w:w="2599" w:type="dxa"/>
          </w:tcPr>
          <w:p w14:paraId="0D0A693D" w14:textId="152C1E6F" w:rsidR="00212531" w:rsidRPr="009D14C9" w:rsidRDefault="00212531" w:rsidP="00212531">
            <w:pPr>
              <w:ind w:left="0"/>
              <w:rPr>
                <w:rFonts w:cs="Arial"/>
                <w:snapToGrid w:val="0"/>
                <w:sz w:val="16"/>
                <w:szCs w:val="16"/>
              </w:rPr>
            </w:pPr>
            <w:r w:rsidRPr="009D14C9">
              <w:rPr>
                <w:rFonts w:eastAsia="Calibri" w:cs="Times New Roman"/>
                <w:snapToGrid w:val="0"/>
                <w:sz w:val="16"/>
              </w:rPr>
              <w:t>Iedere betrokken onderneming (Inschrijver, Combinant(en), Onderaannemer(s))</w:t>
            </w:r>
          </w:p>
        </w:tc>
        <w:tc>
          <w:tcPr>
            <w:tcW w:w="1985" w:type="dxa"/>
          </w:tcPr>
          <w:p w14:paraId="589840AC" w14:textId="64B2CA9A" w:rsidR="00212531" w:rsidRPr="009D14C9" w:rsidRDefault="00212531" w:rsidP="00212531">
            <w:pPr>
              <w:spacing w:line="200" w:lineRule="exact"/>
              <w:ind w:left="0"/>
              <w:rPr>
                <w:rFonts w:eastAsia="Calibri" w:cs="Times New Roman"/>
                <w:snapToGrid w:val="0"/>
                <w:sz w:val="16"/>
              </w:rPr>
            </w:pPr>
            <w:r w:rsidRPr="009D14C9">
              <w:rPr>
                <w:rFonts w:eastAsia="Calibri" w:cs="Times New Roman"/>
                <w:snapToGrid w:val="0"/>
                <w:sz w:val="16"/>
              </w:rPr>
              <w:t>Inschrijvingsleidraad §</w:t>
            </w:r>
            <w:r w:rsidR="00C8216C">
              <w:rPr>
                <w:rFonts w:eastAsia="Calibri" w:cs="Times New Roman"/>
                <w:snapToGrid w:val="0"/>
                <w:sz w:val="16"/>
              </w:rPr>
              <w:t> </w:t>
            </w:r>
            <w:r w:rsidRPr="009D14C9">
              <w:rPr>
                <w:rFonts w:eastAsia="Calibri" w:cs="Times New Roman"/>
                <w:snapToGrid w:val="0"/>
                <w:sz w:val="16"/>
              </w:rPr>
              <w:t>3.2.2</w:t>
            </w:r>
          </w:p>
          <w:p w14:paraId="74B83EFC" w14:textId="63F5E7BD" w:rsidR="00212531" w:rsidRPr="009D14C9" w:rsidRDefault="00212531" w:rsidP="00212531">
            <w:pPr>
              <w:ind w:left="0"/>
              <w:rPr>
                <w:rFonts w:cs="Arial"/>
                <w:snapToGrid w:val="0"/>
                <w:sz w:val="16"/>
                <w:szCs w:val="16"/>
              </w:rPr>
            </w:pPr>
            <w:r w:rsidRPr="009D14C9">
              <w:rPr>
                <w:rFonts w:eastAsia="Calibri" w:cs="Times New Roman"/>
                <w:snapToGrid w:val="0"/>
                <w:sz w:val="16"/>
              </w:rPr>
              <w:t>Op te vragen bij de Kamer van Koophandel (www.kvk.nl)</w:t>
            </w:r>
          </w:p>
        </w:tc>
        <w:tc>
          <w:tcPr>
            <w:tcW w:w="850" w:type="dxa"/>
          </w:tcPr>
          <w:sdt>
            <w:sdtPr>
              <w:rPr>
                <w:rFonts w:eastAsia="Calibri" w:cs="Times New Roman"/>
                <w:snapToGrid w:val="0"/>
                <w:sz w:val="16"/>
              </w:rPr>
              <w:id w:val="331814468"/>
              <w14:checkbox>
                <w14:checked w14:val="0"/>
                <w14:checkedState w14:val="2612" w14:font="MS Gothic"/>
                <w14:uncheckedState w14:val="2610" w14:font="MS Gothic"/>
              </w14:checkbox>
            </w:sdtPr>
            <w:sdtEndPr/>
            <w:sdtContent>
              <w:p w14:paraId="5B554DCB" w14:textId="77777777" w:rsidR="00212531" w:rsidRPr="009D14C9" w:rsidRDefault="00212531" w:rsidP="00212531">
                <w:pPr>
                  <w:spacing w:line="200" w:lineRule="exact"/>
                  <w:ind w:left="0"/>
                  <w:jc w:val="center"/>
                  <w:rPr>
                    <w:rFonts w:eastAsia="Calibri" w:cs="Times New Roman"/>
                    <w:snapToGrid w:val="0"/>
                    <w:sz w:val="16"/>
                  </w:rPr>
                </w:pPr>
                <w:r w:rsidRPr="009D14C9">
                  <w:rPr>
                    <w:rFonts w:ascii="MS Gothic" w:eastAsia="MS Gothic" w:hAnsi="MS Gothic" w:cs="Times New Roman" w:hint="eastAsia"/>
                    <w:snapToGrid w:val="0"/>
                    <w:sz w:val="16"/>
                  </w:rPr>
                  <w:t>☐</w:t>
                </w:r>
              </w:p>
            </w:sdtContent>
          </w:sdt>
          <w:p w14:paraId="72965583" w14:textId="77777777" w:rsidR="00212531" w:rsidRPr="009D14C9" w:rsidRDefault="00212531" w:rsidP="00212531">
            <w:pPr>
              <w:ind w:left="0"/>
              <w:rPr>
                <w:rFonts w:cs="Arial"/>
                <w:snapToGrid w:val="0"/>
                <w:sz w:val="16"/>
                <w:szCs w:val="16"/>
              </w:rPr>
            </w:pPr>
          </w:p>
        </w:tc>
      </w:tr>
      <w:tr w:rsidR="00212531" w:rsidRPr="009D14C9" w14:paraId="7AF53F20" w14:textId="77777777" w:rsidTr="00B82CD5">
        <w:tc>
          <w:tcPr>
            <w:tcW w:w="2924" w:type="dxa"/>
          </w:tcPr>
          <w:p w14:paraId="6BC83505" w14:textId="77777777" w:rsidR="00212531" w:rsidRPr="009D14C9" w:rsidRDefault="00212531" w:rsidP="00212531">
            <w:pPr>
              <w:spacing w:line="200" w:lineRule="exact"/>
              <w:ind w:left="0"/>
              <w:rPr>
                <w:rFonts w:eastAsia="Calibri" w:cs="Times New Roman"/>
                <w:b/>
                <w:snapToGrid w:val="0"/>
                <w:sz w:val="16"/>
              </w:rPr>
            </w:pPr>
            <w:r w:rsidRPr="009D14C9">
              <w:rPr>
                <w:rFonts w:eastAsia="Calibri" w:cs="Times New Roman"/>
                <w:b/>
                <w:snapToGrid w:val="0"/>
                <w:sz w:val="16"/>
              </w:rPr>
              <w:t>Verklaring non-faillissement</w:t>
            </w:r>
          </w:p>
          <w:p w14:paraId="02DB8295" w14:textId="7AA6E837" w:rsidR="00212531" w:rsidRPr="009D14C9" w:rsidRDefault="00212531" w:rsidP="00212531">
            <w:pPr>
              <w:ind w:left="0"/>
              <w:rPr>
                <w:rFonts w:cs="Arial"/>
                <w:snapToGrid w:val="0"/>
                <w:sz w:val="16"/>
                <w:szCs w:val="16"/>
              </w:rPr>
            </w:pPr>
            <w:r w:rsidRPr="009D14C9">
              <w:rPr>
                <w:rFonts w:eastAsia="Calibri" w:cs="Times New Roman"/>
                <w:snapToGrid w:val="0"/>
                <w:sz w:val="16"/>
              </w:rPr>
              <w:t>(niet ouder dan 6 maanden terug te rekenen vanaf de uiterste datum van het indienen van de Inschrijving)</w:t>
            </w:r>
          </w:p>
        </w:tc>
        <w:tc>
          <w:tcPr>
            <w:tcW w:w="2599" w:type="dxa"/>
          </w:tcPr>
          <w:p w14:paraId="1A14CB2A" w14:textId="7027794B" w:rsidR="00212531" w:rsidRPr="009D14C9" w:rsidRDefault="00212531" w:rsidP="00212531">
            <w:pPr>
              <w:ind w:left="0"/>
              <w:rPr>
                <w:rFonts w:cs="Arial"/>
                <w:snapToGrid w:val="0"/>
                <w:sz w:val="16"/>
                <w:szCs w:val="16"/>
              </w:rPr>
            </w:pPr>
            <w:r w:rsidRPr="009D14C9">
              <w:rPr>
                <w:rFonts w:eastAsia="Calibri" w:cs="Times New Roman"/>
                <w:snapToGrid w:val="0"/>
                <w:sz w:val="16"/>
              </w:rPr>
              <w:t>Iedere betrokken onderneming (Inschrijver, Combinant(en), Onderaannemer(s))</w:t>
            </w:r>
          </w:p>
        </w:tc>
        <w:tc>
          <w:tcPr>
            <w:tcW w:w="1985" w:type="dxa"/>
          </w:tcPr>
          <w:p w14:paraId="35652111" w14:textId="13EB2C8C" w:rsidR="00212531" w:rsidRPr="009D14C9" w:rsidRDefault="00C8216C" w:rsidP="00212531">
            <w:pPr>
              <w:spacing w:line="200" w:lineRule="exact"/>
              <w:ind w:left="0"/>
              <w:rPr>
                <w:rFonts w:eastAsia="Calibri" w:cs="Times New Roman"/>
                <w:snapToGrid w:val="0"/>
                <w:sz w:val="16"/>
              </w:rPr>
            </w:pPr>
            <w:r>
              <w:rPr>
                <w:rFonts w:eastAsia="Calibri" w:cs="Times New Roman"/>
                <w:snapToGrid w:val="0"/>
                <w:sz w:val="16"/>
              </w:rPr>
              <w:t>Inschrijvingsleidraad § </w:t>
            </w:r>
            <w:r w:rsidR="00212531" w:rsidRPr="009D14C9">
              <w:rPr>
                <w:rFonts w:eastAsia="Calibri" w:cs="Times New Roman"/>
                <w:snapToGrid w:val="0"/>
                <w:sz w:val="16"/>
              </w:rPr>
              <w:t>3.2.2</w:t>
            </w:r>
          </w:p>
          <w:p w14:paraId="0CFE1B13" w14:textId="03B25588" w:rsidR="00212531" w:rsidRPr="009D14C9" w:rsidRDefault="00212531" w:rsidP="00212531">
            <w:pPr>
              <w:ind w:left="0"/>
              <w:rPr>
                <w:rFonts w:cs="Arial"/>
                <w:snapToGrid w:val="0"/>
                <w:sz w:val="16"/>
                <w:szCs w:val="16"/>
              </w:rPr>
            </w:pPr>
            <w:r w:rsidRPr="009D14C9">
              <w:rPr>
                <w:rFonts w:eastAsia="Calibri" w:cs="Times New Roman"/>
                <w:snapToGrid w:val="0"/>
                <w:sz w:val="16"/>
              </w:rPr>
              <w:t>(Op te vragen bij de Kamer van Koophandel via 088-585 15 85)</w:t>
            </w:r>
          </w:p>
        </w:tc>
        <w:tc>
          <w:tcPr>
            <w:tcW w:w="850" w:type="dxa"/>
          </w:tcPr>
          <w:sdt>
            <w:sdtPr>
              <w:rPr>
                <w:rFonts w:eastAsia="Calibri" w:cs="Times New Roman"/>
                <w:snapToGrid w:val="0"/>
                <w:sz w:val="16"/>
              </w:rPr>
              <w:id w:val="1723714189"/>
              <w14:checkbox>
                <w14:checked w14:val="0"/>
                <w14:checkedState w14:val="2612" w14:font="MS Gothic"/>
                <w14:uncheckedState w14:val="2610" w14:font="MS Gothic"/>
              </w14:checkbox>
            </w:sdtPr>
            <w:sdtEndPr/>
            <w:sdtContent>
              <w:p w14:paraId="0B615F6E" w14:textId="77777777" w:rsidR="00212531" w:rsidRPr="009D14C9" w:rsidRDefault="00212531" w:rsidP="00212531">
                <w:pPr>
                  <w:spacing w:line="200" w:lineRule="exact"/>
                  <w:ind w:left="0"/>
                  <w:jc w:val="center"/>
                  <w:rPr>
                    <w:rFonts w:eastAsia="Calibri" w:cs="Times New Roman"/>
                    <w:snapToGrid w:val="0"/>
                    <w:sz w:val="16"/>
                  </w:rPr>
                </w:pPr>
                <w:r w:rsidRPr="009D14C9">
                  <w:rPr>
                    <w:rFonts w:ascii="MS Gothic" w:eastAsia="MS Gothic" w:hAnsi="MS Gothic" w:cs="Times New Roman" w:hint="eastAsia"/>
                    <w:snapToGrid w:val="0"/>
                    <w:sz w:val="16"/>
                  </w:rPr>
                  <w:t>☐</w:t>
                </w:r>
              </w:p>
            </w:sdtContent>
          </w:sdt>
          <w:p w14:paraId="3196A2ED" w14:textId="77777777" w:rsidR="00212531" w:rsidRPr="009D14C9" w:rsidRDefault="00212531" w:rsidP="00212531">
            <w:pPr>
              <w:ind w:left="0"/>
              <w:rPr>
                <w:rFonts w:cs="Arial"/>
                <w:snapToGrid w:val="0"/>
                <w:sz w:val="16"/>
                <w:szCs w:val="16"/>
              </w:rPr>
            </w:pPr>
          </w:p>
        </w:tc>
      </w:tr>
      <w:tr w:rsidR="00212531" w:rsidRPr="00D87847" w14:paraId="16580C3E" w14:textId="77777777" w:rsidTr="00B82CD5">
        <w:tc>
          <w:tcPr>
            <w:tcW w:w="2924" w:type="dxa"/>
          </w:tcPr>
          <w:p w14:paraId="6B87F967" w14:textId="77777777" w:rsidR="00212531" w:rsidRPr="009D14C9" w:rsidRDefault="00212531" w:rsidP="00212531">
            <w:pPr>
              <w:spacing w:line="200" w:lineRule="exact"/>
              <w:ind w:left="0"/>
              <w:rPr>
                <w:rFonts w:eastAsia="Calibri" w:cs="Times New Roman"/>
                <w:b/>
                <w:snapToGrid w:val="0"/>
                <w:sz w:val="16"/>
              </w:rPr>
            </w:pPr>
            <w:r w:rsidRPr="009D14C9">
              <w:rPr>
                <w:rFonts w:eastAsia="Calibri" w:cs="Times New Roman"/>
                <w:b/>
                <w:snapToGrid w:val="0"/>
                <w:sz w:val="16"/>
              </w:rPr>
              <w:t>Verklaring betalingsgedrag nakoming fiscale verplichtingen</w:t>
            </w:r>
          </w:p>
          <w:p w14:paraId="31215DF7" w14:textId="5A77CAB2" w:rsidR="00212531" w:rsidRPr="009D14C9" w:rsidRDefault="00212531" w:rsidP="00212531">
            <w:pPr>
              <w:ind w:left="0"/>
              <w:rPr>
                <w:rFonts w:cs="Arial"/>
                <w:snapToGrid w:val="0"/>
                <w:sz w:val="16"/>
                <w:szCs w:val="16"/>
              </w:rPr>
            </w:pPr>
            <w:r w:rsidRPr="009D14C9">
              <w:rPr>
                <w:rFonts w:eastAsia="Calibri" w:cs="Times New Roman"/>
                <w:snapToGrid w:val="0"/>
                <w:sz w:val="16"/>
              </w:rPr>
              <w:t>(niet ouder dan 6 maanden terug te rekenen vanaf de uiterste datum van het indienen van de Inschrijving. )</w:t>
            </w:r>
          </w:p>
        </w:tc>
        <w:tc>
          <w:tcPr>
            <w:tcW w:w="2599" w:type="dxa"/>
          </w:tcPr>
          <w:p w14:paraId="6986B59D" w14:textId="40A7E641" w:rsidR="00212531" w:rsidRPr="009D14C9" w:rsidRDefault="00212531" w:rsidP="00212531">
            <w:pPr>
              <w:ind w:left="0"/>
              <w:rPr>
                <w:rFonts w:cs="Arial"/>
                <w:snapToGrid w:val="0"/>
                <w:sz w:val="16"/>
                <w:szCs w:val="16"/>
              </w:rPr>
            </w:pPr>
            <w:r w:rsidRPr="009D14C9">
              <w:rPr>
                <w:rFonts w:eastAsia="Calibri" w:cs="Times New Roman"/>
                <w:snapToGrid w:val="0"/>
                <w:sz w:val="16"/>
              </w:rPr>
              <w:t>Iedere betrokken onderneming (Inschrijver, Combinant(en), Onderaannemer(s))</w:t>
            </w:r>
          </w:p>
        </w:tc>
        <w:tc>
          <w:tcPr>
            <w:tcW w:w="1985" w:type="dxa"/>
          </w:tcPr>
          <w:p w14:paraId="0439326B" w14:textId="0BE9E6D3" w:rsidR="00212531" w:rsidRPr="009D14C9" w:rsidRDefault="00C8216C" w:rsidP="00212531">
            <w:pPr>
              <w:spacing w:line="200" w:lineRule="exact"/>
              <w:ind w:left="0"/>
              <w:rPr>
                <w:rFonts w:eastAsia="Calibri" w:cs="Times New Roman"/>
                <w:snapToGrid w:val="0"/>
                <w:sz w:val="16"/>
              </w:rPr>
            </w:pPr>
            <w:r>
              <w:rPr>
                <w:rFonts w:eastAsia="Calibri" w:cs="Times New Roman"/>
                <w:snapToGrid w:val="0"/>
                <w:sz w:val="16"/>
              </w:rPr>
              <w:t>Inschrijvingsleidraad § </w:t>
            </w:r>
            <w:r w:rsidR="00212531" w:rsidRPr="009D14C9">
              <w:rPr>
                <w:rFonts w:eastAsia="Calibri" w:cs="Times New Roman"/>
                <w:snapToGrid w:val="0"/>
                <w:sz w:val="16"/>
              </w:rPr>
              <w:t>3.2.2</w:t>
            </w:r>
          </w:p>
          <w:p w14:paraId="3AFE3286" w14:textId="214FEE71" w:rsidR="00212531" w:rsidRPr="009D14C9" w:rsidRDefault="00212531" w:rsidP="00212531">
            <w:pPr>
              <w:ind w:left="0"/>
              <w:rPr>
                <w:rFonts w:cs="Arial"/>
                <w:snapToGrid w:val="0"/>
                <w:sz w:val="16"/>
                <w:szCs w:val="16"/>
              </w:rPr>
            </w:pPr>
            <w:r w:rsidRPr="009D14C9">
              <w:rPr>
                <w:rFonts w:eastAsia="Calibri" w:cs="Times New Roman"/>
                <w:snapToGrid w:val="0"/>
                <w:sz w:val="16"/>
              </w:rPr>
              <w:t>(Op te vragen bij de Belastingdienst www.belastingsdienst.nl)</w:t>
            </w:r>
          </w:p>
        </w:tc>
        <w:tc>
          <w:tcPr>
            <w:tcW w:w="850" w:type="dxa"/>
          </w:tcPr>
          <w:sdt>
            <w:sdtPr>
              <w:rPr>
                <w:rFonts w:eastAsia="Calibri" w:cs="Times New Roman"/>
                <w:snapToGrid w:val="0"/>
                <w:sz w:val="16"/>
              </w:rPr>
              <w:id w:val="-19315062"/>
              <w14:checkbox>
                <w14:checked w14:val="0"/>
                <w14:checkedState w14:val="2612" w14:font="MS Gothic"/>
                <w14:uncheckedState w14:val="2610" w14:font="MS Gothic"/>
              </w14:checkbox>
            </w:sdtPr>
            <w:sdtEndPr/>
            <w:sdtContent>
              <w:p w14:paraId="44E51F6A" w14:textId="77777777" w:rsidR="00212531" w:rsidRPr="004E02F0" w:rsidRDefault="00212531" w:rsidP="00212531">
                <w:pPr>
                  <w:spacing w:line="200" w:lineRule="exact"/>
                  <w:ind w:left="0"/>
                  <w:jc w:val="center"/>
                  <w:rPr>
                    <w:rFonts w:eastAsia="Calibri" w:cs="Times New Roman"/>
                    <w:snapToGrid w:val="0"/>
                    <w:sz w:val="16"/>
                  </w:rPr>
                </w:pPr>
                <w:r w:rsidRPr="009D14C9">
                  <w:rPr>
                    <w:rFonts w:ascii="MS Gothic" w:eastAsia="MS Gothic" w:hAnsi="MS Gothic" w:cs="Times New Roman" w:hint="eastAsia"/>
                    <w:snapToGrid w:val="0"/>
                    <w:sz w:val="16"/>
                  </w:rPr>
                  <w:t>☐</w:t>
                </w:r>
              </w:p>
            </w:sdtContent>
          </w:sdt>
          <w:p w14:paraId="24F2EC18" w14:textId="77777777" w:rsidR="00212531" w:rsidRPr="00D87847" w:rsidRDefault="00212531" w:rsidP="00212531">
            <w:pPr>
              <w:ind w:left="0"/>
              <w:rPr>
                <w:rFonts w:cs="Arial"/>
                <w:snapToGrid w:val="0"/>
                <w:sz w:val="16"/>
                <w:szCs w:val="16"/>
              </w:rPr>
            </w:pPr>
          </w:p>
        </w:tc>
      </w:tr>
      <w:tr w:rsidR="00212531" w:rsidRPr="00D87847" w14:paraId="6DB21DA5" w14:textId="77777777" w:rsidTr="00B82CD5">
        <w:tc>
          <w:tcPr>
            <w:tcW w:w="2924" w:type="dxa"/>
          </w:tcPr>
          <w:p w14:paraId="44FA61AE" w14:textId="7D33E979" w:rsidR="00212531" w:rsidRPr="00DA261E" w:rsidRDefault="00212531" w:rsidP="00212531">
            <w:pPr>
              <w:spacing w:line="200" w:lineRule="exact"/>
              <w:ind w:left="0"/>
              <w:rPr>
                <w:rFonts w:eastAsia="Calibri" w:cs="Times New Roman"/>
                <w:b/>
                <w:snapToGrid w:val="0"/>
                <w:sz w:val="16"/>
              </w:rPr>
            </w:pPr>
            <w:r w:rsidRPr="00DA261E">
              <w:rPr>
                <w:rFonts w:eastAsia="Calibri" w:cs="Times New Roman"/>
                <w:b/>
                <w:snapToGrid w:val="0"/>
                <w:sz w:val="16"/>
              </w:rPr>
              <w:t xml:space="preserve">Branchegerichte certificering </w:t>
            </w:r>
          </w:p>
        </w:tc>
        <w:tc>
          <w:tcPr>
            <w:tcW w:w="2599" w:type="dxa"/>
          </w:tcPr>
          <w:p w14:paraId="17767943" w14:textId="4B90CD27" w:rsidR="00212531" w:rsidRPr="00DA261E" w:rsidRDefault="00212531" w:rsidP="00212531">
            <w:pPr>
              <w:ind w:left="0"/>
              <w:rPr>
                <w:rFonts w:cs="Arial"/>
                <w:snapToGrid w:val="0"/>
                <w:sz w:val="16"/>
                <w:szCs w:val="16"/>
              </w:rPr>
            </w:pPr>
            <w:r w:rsidRPr="00DA261E">
              <w:rPr>
                <w:rFonts w:eastAsia="Calibri" w:cs="Times New Roman"/>
                <w:snapToGrid w:val="0"/>
                <w:sz w:val="16"/>
              </w:rPr>
              <w:t>Iedere betrokken onderneming (Inschrijver, Combinant(en), Onderaannemer(s))</w:t>
            </w:r>
          </w:p>
        </w:tc>
        <w:tc>
          <w:tcPr>
            <w:tcW w:w="1985" w:type="dxa"/>
          </w:tcPr>
          <w:p w14:paraId="0D1B374C" w14:textId="59CC39C8" w:rsidR="00212531" w:rsidRPr="00DA261E" w:rsidRDefault="00C8216C" w:rsidP="00212531">
            <w:pPr>
              <w:spacing w:line="200" w:lineRule="exact"/>
              <w:ind w:left="0"/>
              <w:rPr>
                <w:rFonts w:eastAsia="Calibri" w:cs="Times New Roman"/>
                <w:snapToGrid w:val="0"/>
                <w:sz w:val="16"/>
              </w:rPr>
            </w:pPr>
            <w:r w:rsidRPr="00DA261E">
              <w:rPr>
                <w:rFonts w:eastAsia="Calibri" w:cs="Times New Roman"/>
                <w:snapToGrid w:val="0"/>
                <w:sz w:val="16"/>
              </w:rPr>
              <w:t>Inschrijvingsleidraad § </w:t>
            </w:r>
            <w:r w:rsidR="003E6100">
              <w:rPr>
                <w:rFonts w:eastAsia="Calibri" w:cs="Times New Roman"/>
                <w:snapToGrid w:val="0"/>
                <w:sz w:val="16"/>
              </w:rPr>
              <w:t>3.2</w:t>
            </w:r>
            <w:r w:rsidR="0099206A">
              <w:rPr>
                <w:rFonts w:eastAsia="Calibri" w:cs="Times New Roman"/>
                <w:snapToGrid w:val="0"/>
                <w:sz w:val="16"/>
              </w:rPr>
              <w:t>.2</w:t>
            </w:r>
          </w:p>
          <w:p w14:paraId="1DE506E0" w14:textId="77777777" w:rsidR="00212531" w:rsidRPr="00DA261E" w:rsidRDefault="00212531" w:rsidP="00212531">
            <w:pPr>
              <w:rPr>
                <w:rFonts w:cs="Arial"/>
                <w:sz w:val="16"/>
                <w:szCs w:val="16"/>
              </w:rPr>
            </w:pPr>
          </w:p>
        </w:tc>
        <w:tc>
          <w:tcPr>
            <w:tcW w:w="850" w:type="dxa"/>
          </w:tcPr>
          <w:p w14:paraId="764592C5" w14:textId="77777777" w:rsidR="00212531" w:rsidRPr="004E02F0" w:rsidRDefault="00B215B1" w:rsidP="00212531">
            <w:pPr>
              <w:spacing w:line="200" w:lineRule="exact"/>
              <w:ind w:left="0"/>
              <w:jc w:val="center"/>
              <w:rPr>
                <w:rFonts w:eastAsia="Calibri" w:cs="Times New Roman"/>
                <w:snapToGrid w:val="0"/>
                <w:sz w:val="16"/>
              </w:rPr>
            </w:pPr>
            <w:sdt>
              <w:sdtPr>
                <w:rPr>
                  <w:rFonts w:eastAsia="Calibri" w:cs="Times New Roman"/>
                  <w:snapToGrid w:val="0"/>
                  <w:sz w:val="16"/>
                </w:rPr>
                <w:id w:val="210782063"/>
                <w14:checkbox>
                  <w14:checked w14:val="0"/>
                  <w14:checkedState w14:val="2612" w14:font="MS Gothic"/>
                  <w14:uncheckedState w14:val="2610" w14:font="MS Gothic"/>
                </w14:checkbox>
              </w:sdtPr>
              <w:sdtEndPr/>
              <w:sdtContent>
                <w:r w:rsidR="00212531">
                  <w:rPr>
                    <w:rFonts w:ascii="MS Gothic" w:eastAsia="MS Gothic" w:hAnsi="MS Gothic" w:cs="Times New Roman" w:hint="eastAsia"/>
                    <w:snapToGrid w:val="0"/>
                    <w:sz w:val="16"/>
                  </w:rPr>
                  <w:t>☐</w:t>
                </w:r>
              </w:sdtContent>
            </w:sdt>
          </w:p>
          <w:p w14:paraId="661C7B46" w14:textId="77777777" w:rsidR="00212531" w:rsidRPr="00D87847" w:rsidRDefault="00212531" w:rsidP="00212531">
            <w:pPr>
              <w:ind w:left="0"/>
              <w:rPr>
                <w:rFonts w:cs="Arial"/>
                <w:snapToGrid w:val="0"/>
                <w:sz w:val="16"/>
                <w:szCs w:val="16"/>
              </w:rPr>
            </w:pPr>
          </w:p>
        </w:tc>
      </w:tr>
    </w:tbl>
    <w:p w14:paraId="177A5A2C" w14:textId="163DF57C" w:rsidR="00FA248C" w:rsidRDefault="00FA248C" w:rsidP="006C0D89">
      <w:pPr>
        <w:pStyle w:val="Kop2"/>
        <w:ind w:left="1428" w:hanging="714"/>
      </w:pPr>
      <w:bookmarkStart w:id="98" w:name="_Toc2253053"/>
      <w:bookmarkStart w:id="99" w:name="_Toc44013137"/>
      <w:bookmarkStart w:id="100" w:name="_Toc410732963"/>
      <w:bookmarkStart w:id="101" w:name="_Toc414565292"/>
      <w:bookmarkStart w:id="102" w:name="_Toc414883954"/>
      <w:r>
        <w:t>Uitsluitingsgronden</w:t>
      </w:r>
      <w:bookmarkEnd w:id="98"/>
      <w:bookmarkEnd w:id="99"/>
    </w:p>
    <w:p w14:paraId="0E58DC1F" w14:textId="61FF434D" w:rsidR="00717175" w:rsidRPr="00717175" w:rsidRDefault="00717175" w:rsidP="00C06CD5">
      <w:r>
        <w:rPr>
          <w:lang w:eastAsia="nl-NL"/>
        </w:rPr>
        <w:t xml:space="preserve">Bij de Uitsluitingsgronden toetst de Politie of er redenen zijn om u al dan niet door te laten in de verdere aanbestedingsprocedure. </w:t>
      </w:r>
      <w:r w:rsidRPr="00454895">
        <w:rPr>
          <w:lang w:eastAsia="nl-NL"/>
        </w:rPr>
        <w:t>Als er Uitsluitingsgronden van toepassing zijn wordt u uitgesloten van verdere deelname aan de aanbestedingsprocedure, tenzij naar het oordeel van de Politie sprake is van Self-cleaning maatregelen die een uitsluiting niet rechtvaardigen.</w:t>
      </w:r>
    </w:p>
    <w:p w14:paraId="4BE2034E" w14:textId="18C5D617" w:rsidR="00FA248C" w:rsidRDefault="00E46B15" w:rsidP="001F691D">
      <w:pPr>
        <w:pStyle w:val="Kop3"/>
        <w:ind w:hanging="11"/>
      </w:pPr>
      <w:bookmarkStart w:id="103" w:name="_Toc2253054"/>
      <w:bookmarkStart w:id="104" w:name="_Toc44013138"/>
      <w:r>
        <w:t>Toelichting d</w:t>
      </w:r>
      <w:r w:rsidR="00FA248C">
        <w:t>ocument bij Inschrijving</w:t>
      </w:r>
      <w:bookmarkEnd w:id="103"/>
      <w:bookmarkEnd w:id="104"/>
    </w:p>
    <w:p w14:paraId="38A59F74" w14:textId="77777777" w:rsidR="00FA248C" w:rsidRPr="00BA033C" w:rsidRDefault="00FA248C" w:rsidP="001F691D"/>
    <w:p w14:paraId="44E2EFFE" w14:textId="77777777" w:rsidR="009B67B0" w:rsidRPr="0088394B" w:rsidRDefault="009B67B0" w:rsidP="001F691D">
      <w:r w:rsidRPr="0088394B">
        <w:rPr>
          <w:b/>
        </w:rPr>
        <w:t>Uniform Europees Aanbestedingsdocument (UEA)</w:t>
      </w:r>
    </w:p>
    <w:p w14:paraId="7FAFD03C" w14:textId="77777777" w:rsidR="0099206A" w:rsidRDefault="001F691D" w:rsidP="008225B7">
      <w:pPr>
        <w:rPr>
          <w:lang w:eastAsia="nl-NL"/>
        </w:rPr>
      </w:pPr>
      <w:r>
        <w:rPr>
          <w:lang w:eastAsia="nl-NL"/>
        </w:rPr>
        <w:t xml:space="preserve">Met een UEA </w:t>
      </w:r>
      <w:r w:rsidR="008225B7">
        <w:rPr>
          <w:lang w:eastAsia="nl-NL"/>
        </w:rPr>
        <w:t>g</w:t>
      </w:r>
      <w:r w:rsidR="000012C3">
        <w:rPr>
          <w:lang w:eastAsia="nl-NL"/>
        </w:rPr>
        <w:t xml:space="preserve">eeft u aan </w:t>
      </w:r>
      <w:r w:rsidR="008225B7">
        <w:rPr>
          <w:lang w:eastAsia="nl-NL"/>
        </w:rPr>
        <w:t>of er Uitsluitingsgronden</w:t>
      </w:r>
      <w:r w:rsidR="000012C3">
        <w:rPr>
          <w:lang w:eastAsia="nl-NL"/>
        </w:rPr>
        <w:t xml:space="preserve"> van toepassing zijn</w:t>
      </w:r>
      <w:r>
        <w:rPr>
          <w:lang w:eastAsia="nl-NL"/>
        </w:rPr>
        <w:t>,</w:t>
      </w:r>
      <w:r w:rsidR="000012C3">
        <w:rPr>
          <w:lang w:eastAsia="nl-NL"/>
        </w:rPr>
        <w:t xml:space="preserve"> dan</w:t>
      </w:r>
      <w:r w:rsidR="00C30DD4">
        <w:rPr>
          <w:lang w:eastAsia="nl-NL"/>
        </w:rPr>
        <w:t xml:space="preserve"> </w:t>
      </w:r>
      <w:r w:rsidR="000012C3">
        <w:rPr>
          <w:lang w:eastAsia="nl-NL"/>
        </w:rPr>
        <w:t xml:space="preserve">wel of u aan de Geschiktheidseisen voldoet. </w:t>
      </w:r>
      <w:r w:rsidR="008225B7">
        <w:rPr>
          <w:lang w:eastAsia="nl-NL"/>
        </w:rPr>
        <w:t>Het UEA wordt ingediend door zowel Zelfstandige Inschrijvers, alle leden van een Combinatie en eventuele Onderaannemers.</w:t>
      </w:r>
    </w:p>
    <w:p w14:paraId="73B183CF" w14:textId="77777777" w:rsidR="0099206A" w:rsidRDefault="0099206A" w:rsidP="0099206A">
      <w:pPr>
        <w:rPr>
          <w:lang w:eastAsia="nl-NL"/>
        </w:rPr>
      </w:pPr>
      <w:r>
        <w:rPr>
          <w:lang w:eastAsia="nl-NL"/>
        </w:rPr>
        <w:t>U dient een UEA in voor elke Inschrijving op elk Perceel.</w:t>
      </w:r>
    </w:p>
    <w:p w14:paraId="511DCEB8" w14:textId="16D49053" w:rsidR="008225B7" w:rsidRDefault="008225B7" w:rsidP="008225B7">
      <w:pPr>
        <w:rPr>
          <w:lang w:eastAsia="nl-NL"/>
        </w:rPr>
      </w:pPr>
      <w:r>
        <w:rPr>
          <w:lang w:eastAsia="nl-NL"/>
        </w:rPr>
        <w:t xml:space="preserve"> </w:t>
      </w:r>
    </w:p>
    <w:p w14:paraId="7F9054D0" w14:textId="186FE25E" w:rsidR="00EB027B" w:rsidRDefault="00EB027B" w:rsidP="00EB027B">
      <w:pPr>
        <w:rPr>
          <w:snapToGrid w:val="0"/>
        </w:rPr>
      </w:pPr>
      <w:r>
        <w:rPr>
          <w:snapToGrid w:val="0"/>
        </w:rPr>
        <w:t xml:space="preserve">Door </w:t>
      </w:r>
      <w:r w:rsidR="00B515BC">
        <w:rPr>
          <w:snapToGrid w:val="0"/>
        </w:rPr>
        <w:t>het indienen</w:t>
      </w:r>
      <w:r>
        <w:rPr>
          <w:snapToGrid w:val="0"/>
        </w:rPr>
        <w:t xml:space="preserve"> van het</w:t>
      </w:r>
      <w:r w:rsidR="004C12EC">
        <w:rPr>
          <w:snapToGrid w:val="0"/>
        </w:rPr>
        <w:t xml:space="preserve"> rechtsgeldig </w:t>
      </w:r>
      <w:r w:rsidR="001F691D">
        <w:rPr>
          <w:snapToGrid w:val="0"/>
        </w:rPr>
        <w:t>onder</w:t>
      </w:r>
      <w:r w:rsidR="004C12EC">
        <w:rPr>
          <w:snapToGrid w:val="0"/>
        </w:rPr>
        <w:t>tekend</w:t>
      </w:r>
      <w:r w:rsidR="00DC47D0">
        <w:rPr>
          <w:snapToGrid w:val="0"/>
        </w:rPr>
        <w:t>e</w:t>
      </w:r>
      <w:r>
        <w:rPr>
          <w:snapToGrid w:val="0"/>
        </w:rPr>
        <w:t xml:space="preserve"> UEA verklaart u</w:t>
      </w:r>
      <w:r w:rsidR="001F691D">
        <w:rPr>
          <w:snapToGrid w:val="0"/>
        </w:rPr>
        <w:t>:</w:t>
      </w:r>
      <w:r>
        <w:rPr>
          <w:snapToGrid w:val="0"/>
        </w:rPr>
        <w:t xml:space="preserve"> </w:t>
      </w:r>
    </w:p>
    <w:p w14:paraId="697534D0" w14:textId="35EE6B8C" w:rsidR="00EB027B" w:rsidRDefault="00590EEC" w:rsidP="006E5F61">
      <w:pPr>
        <w:pStyle w:val="Lijstalinea"/>
        <w:numPr>
          <w:ilvl w:val="0"/>
          <w:numId w:val="7"/>
        </w:numPr>
        <w:ind w:left="1843" w:hanging="425"/>
        <w:rPr>
          <w:snapToGrid w:val="0"/>
        </w:rPr>
      </w:pPr>
      <w:r>
        <w:rPr>
          <w:snapToGrid w:val="0"/>
        </w:rPr>
        <w:t>D</w:t>
      </w:r>
      <w:r w:rsidR="00EB027B">
        <w:rPr>
          <w:snapToGrid w:val="0"/>
        </w:rPr>
        <w:t>at de gestelde Uitsluitingsgronden, zoals bedoeld in art 2.86 en 2.87 van de Aanbestedingswet 2012, niet op u en betrokken ondernem</w:t>
      </w:r>
      <w:r w:rsidR="001F691D">
        <w:rPr>
          <w:snapToGrid w:val="0"/>
        </w:rPr>
        <w:t>ing(en) van toepassing zijn;</w:t>
      </w:r>
    </w:p>
    <w:p w14:paraId="50781216" w14:textId="2AA83EDE" w:rsidR="00EB027B" w:rsidRDefault="00590EEC" w:rsidP="006E5F61">
      <w:pPr>
        <w:pStyle w:val="Lijstalinea"/>
        <w:numPr>
          <w:ilvl w:val="0"/>
          <w:numId w:val="7"/>
        </w:numPr>
        <w:ind w:left="1843" w:hanging="425"/>
        <w:rPr>
          <w:snapToGrid w:val="0"/>
        </w:rPr>
      </w:pPr>
      <w:r>
        <w:rPr>
          <w:snapToGrid w:val="0"/>
        </w:rPr>
        <w:t>D</w:t>
      </w:r>
      <w:r w:rsidR="00EB027B">
        <w:rPr>
          <w:snapToGrid w:val="0"/>
        </w:rPr>
        <w:t>at u aan de gest</w:t>
      </w:r>
      <w:r w:rsidR="001F691D">
        <w:rPr>
          <w:snapToGrid w:val="0"/>
        </w:rPr>
        <w:t>elde Geschiktheidseisen voldoet;</w:t>
      </w:r>
    </w:p>
    <w:p w14:paraId="23BA4E52" w14:textId="0E4240E7" w:rsidR="00717175" w:rsidRDefault="00590EEC" w:rsidP="006E5F61">
      <w:pPr>
        <w:pStyle w:val="Lijstalinea"/>
        <w:numPr>
          <w:ilvl w:val="0"/>
          <w:numId w:val="7"/>
        </w:numPr>
        <w:ind w:left="1843" w:hanging="425"/>
        <w:rPr>
          <w:rFonts w:cs="Arial"/>
          <w:szCs w:val="19"/>
          <w:lang w:eastAsia="nl-NL"/>
        </w:rPr>
      </w:pPr>
      <w:r>
        <w:rPr>
          <w:rFonts w:cs="Arial"/>
          <w:szCs w:val="19"/>
          <w:lang w:eastAsia="nl-NL"/>
        </w:rPr>
        <w:t>D</w:t>
      </w:r>
      <w:r w:rsidR="001F691D">
        <w:rPr>
          <w:rFonts w:cs="Arial"/>
          <w:szCs w:val="19"/>
          <w:lang w:eastAsia="nl-NL"/>
        </w:rPr>
        <w:t>at u volledig voldoet, dan</w:t>
      </w:r>
      <w:r>
        <w:rPr>
          <w:rFonts w:cs="Arial"/>
          <w:szCs w:val="19"/>
          <w:lang w:eastAsia="nl-NL"/>
        </w:rPr>
        <w:t xml:space="preserve"> </w:t>
      </w:r>
      <w:r w:rsidR="001F691D">
        <w:rPr>
          <w:rFonts w:cs="Arial"/>
          <w:szCs w:val="19"/>
          <w:lang w:eastAsia="nl-NL"/>
        </w:rPr>
        <w:t>wel gaat voldoen</w:t>
      </w:r>
      <w:r w:rsidR="0061145C">
        <w:rPr>
          <w:rFonts w:cs="Arial"/>
          <w:szCs w:val="19"/>
          <w:lang w:eastAsia="nl-NL"/>
        </w:rPr>
        <w:t xml:space="preserve"> en blijft voldoen</w:t>
      </w:r>
      <w:r w:rsidR="00717175">
        <w:rPr>
          <w:rFonts w:cs="Arial"/>
          <w:szCs w:val="19"/>
          <w:lang w:eastAsia="nl-NL"/>
        </w:rPr>
        <w:t xml:space="preserve"> gedurende de gehele uitvoering van de Opdracht</w:t>
      </w:r>
      <w:r w:rsidR="001F691D">
        <w:rPr>
          <w:rFonts w:cs="Arial"/>
          <w:szCs w:val="19"/>
          <w:lang w:eastAsia="nl-NL"/>
        </w:rPr>
        <w:t>, aan alle eisen die zijn genoemd in de Aanbestedingstukken</w:t>
      </w:r>
      <w:r w:rsidR="00717175">
        <w:rPr>
          <w:rFonts w:cs="Arial"/>
          <w:szCs w:val="19"/>
          <w:lang w:eastAsia="nl-NL"/>
        </w:rPr>
        <w:t>;</w:t>
      </w:r>
    </w:p>
    <w:p w14:paraId="295ABFDE" w14:textId="0BEC954E" w:rsidR="00025876" w:rsidRPr="00025876" w:rsidRDefault="00590EEC" w:rsidP="006E5F61">
      <w:pPr>
        <w:pStyle w:val="Lijstalinea"/>
        <w:numPr>
          <w:ilvl w:val="0"/>
          <w:numId w:val="7"/>
        </w:numPr>
        <w:ind w:left="1843" w:hanging="425"/>
        <w:rPr>
          <w:rFonts w:cs="Arial"/>
          <w:szCs w:val="19"/>
          <w:lang w:eastAsia="nl-NL"/>
        </w:rPr>
      </w:pPr>
      <w:r>
        <w:rPr>
          <w:rFonts w:cs="Arial"/>
          <w:szCs w:val="19"/>
          <w:lang w:eastAsia="nl-NL"/>
        </w:rPr>
        <w:t>D</w:t>
      </w:r>
      <w:r w:rsidR="00717175">
        <w:rPr>
          <w:rFonts w:cs="Arial"/>
          <w:szCs w:val="19"/>
          <w:lang w:eastAsia="nl-NL"/>
        </w:rPr>
        <w:t>at u akkoord gaat met al het gestelde in de Aanbestedingsstukken.</w:t>
      </w:r>
    </w:p>
    <w:p w14:paraId="787AA96D" w14:textId="77777777" w:rsidR="00440AF7" w:rsidRDefault="00440AF7" w:rsidP="00F66C70">
      <w:pPr>
        <w:ind w:left="1416"/>
        <w:rPr>
          <w:snapToGrid w:val="0"/>
        </w:rPr>
      </w:pPr>
    </w:p>
    <w:p w14:paraId="49A060B7" w14:textId="4489CC9B" w:rsidR="00F66C70" w:rsidRDefault="008225B7" w:rsidP="00F66C70">
      <w:pPr>
        <w:ind w:left="1416"/>
        <w:rPr>
          <w:snapToGrid w:val="0"/>
        </w:rPr>
      </w:pPr>
      <w:r w:rsidRPr="009D14C9">
        <w:rPr>
          <w:snapToGrid w:val="0"/>
        </w:rPr>
        <w:t xml:space="preserve">Een toelichting op de wijze waarop het UEA ingevuld moet worden is </w:t>
      </w:r>
      <w:r w:rsidR="00430BEC" w:rsidRPr="009D14C9">
        <w:rPr>
          <w:snapToGrid w:val="0"/>
        </w:rPr>
        <w:t>te downloaden via de Negometrix</w:t>
      </w:r>
      <w:r w:rsidR="009600A9" w:rsidRPr="009D14C9">
        <w:rPr>
          <w:snapToGrid w:val="0"/>
        </w:rPr>
        <w:t>Portal</w:t>
      </w:r>
      <w:r w:rsidRPr="009D14C9">
        <w:rPr>
          <w:snapToGrid w:val="0"/>
        </w:rPr>
        <w:t>.</w:t>
      </w:r>
    </w:p>
    <w:p w14:paraId="28AB1E27" w14:textId="77777777" w:rsidR="008225B7" w:rsidRPr="001F691D" w:rsidRDefault="008225B7" w:rsidP="007A3A13">
      <w:pPr>
        <w:rPr>
          <w:b/>
          <w:color w:val="1F497D" w:themeColor="text2"/>
        </w:rPr>
      </w:pPr>
    </w:p>
    <w:p w14:paraId="47B0978F" w14:textId="77777777" w:rsidR="001F691D" w:rsidRPr="009600A9" w:rsidRDefault="001F691D" w:rsidP="000012C3">
      <w:pPr>
        <w:rPr>
          <w:i/>
        </w:rPr>
      </w:pPr>
      <w:r w:rsidRPr="009600A9">
        <w:rPr>
          <w:i/>
        </w:rPr>
        <w:t>Combinatie</w:t>
      </w:r>
    </w:p>
    <w:p w14:paraId="5CB3172C" w14:textId="77777777" w:rsidR="000012C3" w:rsidRDefault="008225B7" w:rsidP="000012C3">
      <w:pPr>
        <w:rPr>
          <w:lang w:eastAsia="nl-NL"/>
        </w:rPr>
      </w:pPr>
      <w:r>
        <w:rPr>
          <w:lang w:eastAsia="nl-NL"/>
        </w:rPr>
        <w:t>Voor een Combinatie geldt dat u in het UEA aangeeft</w:t>
      </w:r>
      <w:r w:rsidR="007A3A13">
        <w:rPr>
          <w:lang w:eastAsia="nl-NL"/>
        </w:rPr>
        <w:t xml:space="preserve"> welke C</w:t>
      </w:r>
      <w:r w:rsidR="007A3A13" w:rsidRPr="00073524">
        <w:rPr>
          <w:lang w:eastAsia="nl-NL"/>
        </w:rPr>
        <w:t xml:space="preserve">ombinant als penvoerder optreedt en wie </w:t>
      </w:r>
      <w:r w:rsidR="007A3A13">
        <w:rPr>
          <w:lang w:eastAsia="nl-NL"/>
        </w:rPr>
        <w:t xml:space="preserve">diens plaatsvervanger is. </w:t>
      </w:r>
      <w:r w:rsidR="007A3A13" w:rsidRPr="00073524">
        <w:rPr>
          <w:lang w:eastAsia="nl-NL"/>
        </w:rPr>
        <w:t>De penvoerder is tijdens de aanbestedingsprocedure en na een eventuele Gunning het enige aanspreekpunt voor de Politie.</w:t>
      </w:r>
    </w:p>
    <w:p w14:paraId="5D8CE519" w14:textId="77777777" w:rsidR="000B04F4" w:rsidRDefault="000B04F4" w:rsidP="000012C3">
      <w:pPr>
        <w:rPr>
          <w:lang w:eastAsia="nl-NL"/>
        </w:rPr>
      </w:pPr>
    </w:p>
    <w:p w14:paraId="013DE26D" w14:textId="77777777" w:rsidR="00C95D13" w:rsidRPr="009600A9" w:rsidRDefault="00C95D13" w:rsidP="001F691D">
      <w:pPr>
        <w:rPr>
          <w:i/>
        </w:rPr>
      </w:pPr>
      <w:r w:rsidRPr="009600A9">
        <w:rPr>
          <w:i/>
        </w:rPr>
        <w:t>Beroep op draagkracht derden (Onderaannemers)</w:t>
      </w:r>
    </w:p>
    <w:p w14:paraId="3E242A1E" w14:textId="6A3A0576" w:rsidR="00C95D13" w:rsidRDefault="00C95D13" w:rsidP="00C95D13">
      <w:pPr>
        <w:rPr>
          <w:u w:val="single"/>
          <w:lang w:eastAsia="nl-NL"/>
        </w:rPr>
      </w:pPr>
      <w:r>
        <w:rPr>
          <w:lang w:eastAsia="nl-NL"/>
        </w:rPr>
        <w:t xml:space="preserve">Om te voldoen aan de Geschiktheidseisen als genoemd in </w:t>
      </w:r>
      <w:r w:rsidR="000775D7">
        <w:rPr>
          <w:lang w:eastAsia="nl-NL"/>
        </w:rPr>
        <w:t>h</w:t>
      </w:r>
      <w:r>
        <w:rPr>
          <w:lang w:eastAsia="nl-NL"/>
        </w:rPr>
        <w:t xml:space="preserve">oofdstuk </w:t>
      </w:r>
      <w:r w:rsidR="00F75CAF">
        <w:rPr>
          <w:lang w:eastAsia="nl-NL"/>
        </w:rPr>
        <w:t>3</w:t>
      </w:r>
      <w:r w:rsidR="00380B49">
        <w:rPr>
          <w:lang w:eastAsia="nl-NL"/>
        </w:rPr>
        <w:t xml:space="preserve"> </w:t>
      </w:r>
      <w:r>
        <w:rPr>
          <w:lang w:eastAsia="nl-NL"/>
        </w:rPr>
        <w:t>kan d</w:t>
      </w:r>
      <w:r w:rsidRPr="00F92CD7">
        <w:rPr>
          <w:lang w:eastAsia="nl-NL"/>
        </w:rPr>
        <w:t xml:space="preserve">e Inschrijver </w:t>
      </w:r>
      <w:r>
        <w:rPr>
          <w:lang w:eastAsia="nl-NL"/>
        </w:rPr>
        <w:t>zich beroepen op draagkracht en/</w:t>
      </w:r>
      <w:r w:rsidRPr="00F92CD7">
        <w:rPr>
          <w:lang w:eastAsia="nl-NL"/>
        </w:rPr>
        <w:t>of bekwaamheid van</w:t>
      </w:r>
      <w:r>
        <w:rPr>
          <w:lang w:eastAsia="nl-NL"/>
        </w:rPr>
        <w:t xml:space="preserve"> andere natuurlijke personen en/</w:t>
      </w:r>
      <w:r w:rsidRPr="00F92CD7">
        <w:rPr>
          <w:lang w:eastAsia="nl-NL"/>
        </w:rPr>
        <w:t>of rechtspersonen, ongeacht de juridische aard van zijn banden met deze natuurl</w:t>
      </w:r>
      <w:r>
        <w:rPr>
          <w:lang w:eastAsia="nl-NL"/>
        </w:rPr>
        <w:t xml:space="preserve">ijke personen of rechtspersonen. </w:t>
      </w:r>
      <w:r w:rsidRPr="00F92CD7">
        <w:rPr>
          <w:lang w:eastAsia="nl-NL"/>
        </w:rPr>
        <w:t>Indien de Inschrijver een beroep</w:t>
      </w:r>
      <w:r>
        <w:rPr>
          <w:lang w:eastAsia="nl-NL"/>
        </w:rPr>
        <w:t xml:space="preserve"> doet op de bekwaamheid van</w:t>
      </w:r>
      <w:r w:rsidR="001F691D">
        <w:rPr>
          <w:lang w:eastAsia="nl-NL"/>
        </w:rPr>
        <w:t xml:space="preserve"> een derde</w:t>
      </w:r>
      <w:r>
        <w:rPr>
          <w:lang w:eastAsia="nl-NL"/>
        </w:rPr>
        <w:t xml:space="preserve">, dan dient deze </w:t>
      </w:r>
      <w:r w:rsidRPr="00F92CD7">
        <w:rPr>
          <w:lang w:eastAsia="nl-NL"/>
        </w:rPr>
        <w:t>tevens als Onderaannemer te worden ingezet</w:t>
      </w:r>
      <w:r w:rsidRPr="001A5A5F">
        <w:rPr>
          <w:lang w:eastAsia="nl-NL"/>
        </w:rPr>
        <w:t xml:space="preserve"> </w:t>
      </w:r>
      <w:r w:rsidRPr="00F92CD7">
        <w:rPr>
          <w:lang w:eastAsia="nl-NL"/>
        </w:rPr>
        <w:t>voor de uitvoering van de</w:t>
      </w:r>
      <w:r w:rsidR="00793117">
        <w:rPr>
          <w:lang w:eastAsia="nl-NL"/>
        </w:rPr>
        <w:t xml:space="preserve"> </w:t>
      </w:r>
      <w:r w:rsidR="00F952E8">
        <w:rPr>
          <w:lang w:eastAsia="nl-NL"/>
        </w:rPr>
        <w:t>Raamovereenkomst</w:t>
      </w:r>
      <w:r w:rsidRPr="00793117">
        <w:rPr>
          <w:lang w:eastAsia="nl-NL"/>
        </w:rPr>
        <w:t>.</w:t>
      </w:r>
    </w:p>
    <w:p w14:paraId="0C70956C" w14:textId="77777777" w:rsidR="00C95D13" w:rsidRPr="00F92CD7" w:rsidRDefault="00C95D13" w:rsidP="00C95D13">
      <w:pPr>
        <w:rPr>
          <w:lang w:eastAsia="nl-NL"/>
        </w:rPr>
      </w:pPr>
    </w:p>
    <w:p w14:paraId="56210AFA" w14:textId="4A931F49" w:rsidR="00CC5136" w:rsidRDefault="00C95D13" w:rsidP="00C95D13">
      <w:pPr>
        <w:rPr>
          <w:lang w:eastAsia="nl-NL"/>
        </w:rPr>
      </w:pPr>
      <w:r w:rsidRPr="00F92CD7">
        <w:rPr>
          <w:lang w:eastAsia="nl-NL"/>
        </w:rPr>
        <w:t xml:space="preserve">Het indienen van </w:t>
      </w:r>
      <w:r>
        <w:rPr>
          <w:lang w:eastAsia="nl-NL"/>
        </w:rPr>
        <w:t>het UEA</w:t>
      </w:r>
      <w:r w:rsidRPr="00F92CD7">
        <w:rPr>
          <w:lang w:eastAsia="nl-NL"/>
        </w:rPr>
        <w:t xml:space="preserve"> ontslaat Inschrijver er niet van om op verzoek van </w:t>
      </w:r>
      <w:r>
        <w:rPr>
          <w:lang w:eastAsia="nl-NL"/>
        </w:rPr>
        <w:t>Politie aan te tonen dat de Onderaannemer</w:t>
      </w:r>
      <w:r w:rsidR="009B3504">
        <w:rPr>
          <w:lang w:eastAsia="nl-NL"/>
        </w:rPr>
        <w:t>,</w:t>
      </w:r>
      <w:r>
        <w:rPr>
          <w:lang w:eastAsia="nl-NL"/>
        </w:rPr>
        <w:t xml:space="preserve"> </w:t>
      </w:r>
      <w:r w:rsidRPr="00F92CD7">
        <w:rPr>
          <w:lang w:eastAsia="nl-NL"/>
        </w:rPr>
        <w:t>waarop een beroep wordt gedaan</w:t>
      </w:r>
      <w:r w:rsidR="009B3504">
        <w:rPr>
          <w:lang w:eastAsia="nl-NL"/>
        </w:rPr>
        <w:t>,</w:t>
      </w:r>
      <w:r w:rsidRPr="00F92CD7">
        <w:rPr>
          <w:lang w:eastAsia="nl-NL"/>
        </w:rPr>
        <w:t xml:space="preserve"> voldoende draagkrachtig en/of bekwaam is</w:t>
      </w:r>
      <w:r>
        <w:rPr>
          <w:lang w:eastAsia="nl-NL"/>
        </w:rPr>
        <w:t xml:space="preserve">. Naast de toezeggingen in het UEA heeft de Politie het recht te controleren of de Onderaannemer daadwerkelijk uitvoering kan gaan geven aan de verplichtingen zoals door </w:t>
      </w:r>
      <w:r w:rsidR="009B3504">
        <w:rPr>
          <w:lang w:eastAsia="nl-NL"/>
        </w:rPr>
        <w:t xml:space="preserve">de </w:t>
      </w:r>
      <w:r>
        <w:rPr>
          <w:lang w:eastAsia="nl-NL"/>
        </w:rPr>
        <w:t>Inschrijver is verklaard.</w:t>
      </w:r>
    </w:p>
    <w:p w14:paraId="4F675776" w14:textId="2B1EDDCE" w:rsidR="00C95D13" w:rsidRPr="00CC5136" w:rsidRDefault="00CC5136" w:rsidP="00CC5136">
      <w:pPr>
        <w:spacing w:after="200" w:line="276" w:lineRule="auto"/>
        <w:ind w:left="0"/>
        <w:rPr>
          <w:lang w:eastAsia="nl-NL"/>
        </w:rPr>
      </w:pPr>
      <w:r>
        <w:rPr>
          <w:lang w:eastAsia="nl-NL"/>
        </w:rPr>
        <w:br w:type="page"/>
      </w:r>
    </w:p>
    <w:p w14:paraId="3703F638" w14:textId="5DB5242E" w:rsidR="007477B0" w:rsidRDefault="00E46B15" w:rsidP="001F691D">
      <w:pPr>
        <w:pStyle w:val="Kop3"/>
        <w:ind w:hanging="11"/>
      </w:pPr>
      <w:bookmarkStart w:id="105" w:name="_Toc790253"/>
      <w:bookmarkStart w:id="106" w:name="_Toc790493"/>
      <w:bookmarkStart w:id="107" w:name="_Toc790254"/>
      <w:bookmarkStart w:id="108" w:name="_Toc790494"/>
      <w:bookmarkStart w:id="109" w:name="_Toc790256"/>
      <w:bookmarkStart w:id="110" w:name="_Toc790496"/>
      <w:bookmarkStart w:id="111" w:name="_Toc790257"/>
      <w:bookmarkStart w:id="112" w:name="_Toc790497"/>
      <w:bookmarkStart w:id="113" w:name="_Toc790258"/>
      <w:bookmarkStart w:id="114" w:name="_Toc790498"/>
      <w:bookmarkStart w:id="115" w:name="_Toc790259"/>
      <w:bookmarkStart w:id="116" w:name="_Toc790499"/>
      <w:bookmarkStart w:id="117" w:name="_Toc790260"/>
      <w:bookmarkStart w:id="118" w:name="_Toc790500"/>
      <w:bookmarkStart w:id="119" w:name="_Toc790261"/>
      <w:bookmarkStart w:id="120" w:name="_Toc790501"/>
      <w:bookmarkStart w:id="121" w:name="_Toc790289"/>
      <w:bookmarkStart w:id="122" w:name="_Toc790529"/>
      <w:bookmarkStart w:id="123" w:name="_Toc790290"/>
      <w:bookmarkStart w:id="124" w:name="_Toc790530"/>
      <w:bookmarkStart w:id="125" w:name="_Toc790291"/>
      <w:bookmarkStart w:id="126" w:name="_Toc790531"/>
      <w:bookmarkStart w:id="127" w:name="_Toc790292"/>
      <w:bookmarkStart w:id="128" w:name="_Toc790532"/>
      <w:bookmarkStart w:id="129" w:name="_Toc790293"/>
      <w:bookmarkStart w:id="130" w:name="_Toc790533"/>
      <w:bookmarkStart w:id="131" w:name="_Toc790298"/>
      <w:bookmarkStart w:id="132" w:name="_Toc790538"/>
      <w:bookmarkStart w:id="133" w:name="_Toc790299"/>
      <w:bookmarkStart w:id="134" w:name="_Toc790539"/>
      <w:bookmarkStart w:id="135" w:name="_Toc790301"/>
      <w:bookmarkStart w:id="136" w:name="_Toc790541"/>
      <w:bookmarkStart w:id="137" w:name="_Toc790304"/>
      <w:bookmarkStart w:id="138" w:name="_Toc790544"/>
      <w:bookmarkStart w:id="139" w:name="_Toc790306"/>
      <w:bookmarkStart w:id="140" w:name="_Toc790546"/>
      <w:bookmarkStart w:id="141" w:name="_Toc790307"/>
      <w:bookmarkStart w:id="142" w:name="_Toc790547"/>
      <w:bookmarkStart w:id="143" w:name="_Toc790308"/>
      <w:bookmarkStart w:id="144" w:name="_Toc790548"/>
      <w:bookmarkStart w:id="145" w:name="_Toc444684065"/>
      <w:bookmarkStart w:id="146" w:name="_Toc464118491"/>
      <w:bookmarkStart w:id="147" w:name="_Toc2253055"/>
      <w:bookmarkStart w:id="148" w:name="_Ref2688426"/>
      <w:bookmarkStart w:id="149" w:name="_Toc44013139"/>
      <w:bookmarkStart w:id="150" w:name="_Toc30860884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 xml:space="preserve">Toelichting </w:t>
      </w:r>
      <w:r w:rsidR="00FC72B8">
        <w:t>B</w:t>
      </w:r>
      <w:r w:rsidR="007477B0" w:rsidRPr="00742DD0">
        <w:t>ewijsstukken</w:t>
      </w:r>
      <w:bookmarkEnd w:id="145"/>
      <w:bookmarkEnd w:id="146"/>
      <w:r w:rsidR="00CF6403">
        <w:t xml:space="preserve"> </w:t>
      </w:r>
      <w:r w:rsidR="0092507D">
        <w:t>op verzoek</w:t>
      </w:r>
      <w:r w:rsidR="009B3504">
        <w:t xml:space="preserve"> van de</w:t>
      </w:r>
      <w:r w:rsidR="0092507D">
        <w:t xml:space="preserve"> Politie</w:t>
      </w:r>
      <w:bookmarkEnd w:id="147"/>
      <w:bookmarkEnd w:id="148"/>
      <w:bookmarkEnd w:id="149"/>
    </w:p>
    <w:p w14:paraId="2E0988C7" w14:textId="77777777" w:rsidR="00CF6403" w:rsidRDefault="00CF6403" w:rsidP="00542460">
      <w:r>
        <w:t>Indien de Politie het voornemen heeft om de Opdracht aan u te gunnen dient u de volgende Bewijsstukken in te dienen</w:t>
      </w:r>
      <w:r w:rsidR="00542460">
        <w:t>.</w:t>
      </w:r>
      <w:r>
        <w:t xml:space="preserve"> </w:t>
      </w:r>
    </w:p>
    <w:p w14:paraId="3ED10A3E" w14:textId="77777777" w:rsidR="004527EF" w:rsidRDefault="004527EF" w:rsidP="00542460"/>
    <w:p w14:paraId="7482BF17" w14:textId="1E18576E" w:rsidR="00CF6403" w:rsidRPr="009600A9" w:rsidRDefault="00CF6403" w:rsidP="006E5F61">
      <w:pPr>
        <w:pStyle w:val="Lijstalinea"/>
        <w:numPr>
          <w:ilvl w:val="0"/>
          <w:numId w:val="9"/>
        </w:numPr>
      </w:pPr>
      <w:r w:rsidRPr="009600A9">
        <w:rPr>
          <w:b/>
        </w:rPr>
        <w:t>Gedragsverklaring aanbesteden (GVA)</w:t>
      </w:r>
    </w:p>
    <w:p w14:paraId="56E9DC00" w14:textId="77777777" w:rsidR="004527EF" w:rsidRDefault="00CF6403" w:rsidP="00C06CD5">
      <w:pPr>
        <w:ind w:left="1778"/>
      </w:pPr>
      <w:r>
        <w:t>Met</w:t>
      </w:r>
      <w:r w:rsidRPr="00CF6403">
        <w:t xml:space="preserve"> een Gedragsverklaring aanbesteden</w:t>
      </w:r>
      <w:r>
        <w:t xml:space="preserve"> toont u aan </w:t>
      </w:r>
      <w:r w:rsidRPr="00CF6403">
        <w:t xml:space="preserve">dat de door </w:t>
      </w:r>
      <w:r>
        <w:t>de Politie</w:t>
      </w:r>
      <w:r w:rsidRPr="00CF6403">
        <w:t xml:space="preserve"> gestelde </w:t>
      </w:r>
      <w:r>
        <w:t>U</w:t>
      </w:r>
      <w:r w:rsidRPr="00CF6403">
        <w:t>itsluitingsgronden die betrekking hebben op onherroepelijke veroordelingen of beschikkingen wegens overtreding</w:t>
      </w:r>
      <w:r>
        <w:t xml:space="preserve"> van de mededingingsregels, niet van toepassing zijn op uw organisatie</w:t>
      </w:r>
      <w:r w:rsidR="004527EF">
        <w:t>.</w:t>
      </w:r>
    </w:p>
    <w:p w14:paraId="64A9D592" w14:textId="77777777" w:rsidR="004527EF" w:rsidRDefault="004527EF" w:rsidP="007477B0"/>
    <w:p w14:paraId="62733F9E" w14:textId="0939F2B3" w:rsidR="007477B0" w:rsidRPr="00E46B15" w:rsidRDefault="007477B0" w:rsidP="006E5F61">
      <w:pPr>
        <w:pStyle w:val="Lijstalinea"/>
        <w:numPr>
          <w:ilvl w:val="0"/>
          <w:numId w:val="9"/>
        </w:numPr>
      </w:pPr>
      <w:bookmarkStart w:id="151" w:name="_Toc483395637"/>
      <w:bookmarkStart w:id="152" w:name="_Toc487034269"/>
      <w:bookmarkStart w:id="153" w:name="_Toc490124173"/>
      <w:bookmarkStart w:id="154" w:name="_Toc444684069"/>
      <w:bookmarkStart w:id="155" w:name="_Ref448321009"/>
      <w:bookmarkStart w:id="156" w:name="_Toc464118494"/>
      <w:bookmarkEnd w:id="151"/>
      <w:bookmarkEnd w:id="152"/>
      <w:bookmarkEnd w:id="153"/>
      <w:r w:rsidRPr="009600A9">
        <w:rPr>
          <w:b/>
        </w:rPr>
        <w:t>Inschrijving in het nationale beroeps-/handelsregister</w:t>
      </w:r>
      <w:bookmarkEnd w:id="154"/>
      <w:bookmarkEnd w:id="155"/>
      <w:bookmarkEnd w:id="156"/>
    </w:p>
    <w:p w14:paraId="36EC0E08" w14:textId="702264D5" w:rsidR="00E46B15" w:rsidRPr="00F92CD7" w:rsidRDefault="00E46B15" w:rsidP="00C06CD5">
      <w:pPr>
        <w:ind w:left="1778"/>
        <w:rPr>
          <w:snapToGrid w:val="0"/>
        </w:rPr>
      </w:pPr>
      <w:r>
        <w:rPr>
          <w:snapToGrid w:val="0"/>
        </w:rPr>
        <w:t xml:space="preserve">Uit dit Bewijsstuk dient te blijken welke personen bevoegd zijn de betrokken onderneming rechtsgeldig te vertegenwoordigen, zodat ook vastgesteld kan worden of het UEA rechtsgeldig ondertekend is. </w:t>
      </w:r>
      <w:r>
        <w:rPr>
          <w:szCs w:val="24"/>
          <w:lang w:eastAsia="nl-NL"/>
        </w:rPr>
        <w:t>Als</w:t>
      </w:r>
      <w:r w:rsidRPr="00F92CD7">
        <w:rPr>
          <w:szCs w:val="24"/>
          <w:lang w:eastAsia="nl-NL"/>
        </w:rPr>
        <w:t xml:space="preserve"> de vertegenwoordigingsbevoegdheid niet blijkt uit het handelsregister</w:t>
      </w:r>
      <w:r>
        <w:rPr>
          <w:szCs w:val="24"/>
          <w:lang w:eastAsia="nl-NL"/>
        </w:rPr>
        <w:t>,</w:t>
      </w:r>
      <w:r w:rsidRPr="00F92CD7">
        <w:rPr>
          <w:szCs w:val="24"/>
          <w:lang w:eastAsia="nl-NL"/>
        </w:rPr>
        <w:t xml:space="preserve"> dient </w:t>
      </w:r>
      <w:r>
        <w:rPr>
          <w:szCs w:val="24"/>
          <w:lang w:eastAsia="nl-NL"/>
        </w:rPr>
        <w:t xml:space="preserve">u </w:t>
      </w:r>
      <w:r w:rsidRPr="00F92CD7">
        <w:rPr>
          <w:szCs w:val="24"/>
          <w:lang w:eastAsia="nl-NL"/>
        </w:rPr>
        <w:t xml:space="preserve">een geldige volmacht, waaruit de vertegenwoordigingsbevoegdheid blijkt, </w:t>
      </w:r>
      <w:r>
        <w:rPr>
          <w:szCs w:val="24"/>
          <w:lang w:eastAsia="nl-NL"/>
        </w:rPr>
        <w:t>bij uw Inschrijving te voegen.</w:t>
      </w:r>
    </w:p>
    <w:p w14:paraId="55F2C8EC" w14:textId="4CD951C7" w:rsidR="004527EF" w:rsidRDefault="004527EF" w:rsidP="00542460">
      <w:bookmarkStart w:id="157" w:name="_Toc444684070"/>
      <w:bookmarkStart w:id="158" w:name="_Ref448321032"/>
      <w:bookmarkStart w:id="159" w:name="_Toc464118495"/>
    </w:p>
    <w:p w14:paraId="27AB46F2" w14:textId="77777777" w:rsidR="001D355E" w:rsidRDefault="001D355E" w:rsidP="006E5F61">
      <w:pPr>
        <w:pStyle w:val="Lijstalinea"/>
        <w:numPr>
          <w:ilvl w:val="0"/>
          <w:numId w:val="9"/>
        </w:numPr>
        <w:rPr>
          <w:b/>
          <w:snapToGrid w:val="0"/>
        </w:rPr>
      </w:pPr>
      <w:r w:rsidRPr="00F81959">
        <w:rPr>
          <w:b/>
          <w:snapToGrid w:val="0"/>
        </w:rPr>
        <w:t>Verklaring non-faillissement</w:t>
      </w:r>
    </w:p>
    <w:p w14:paraId="70CD689C" w14:textId="77777777" w:rsidR="001D355E" w:rsidRDefault="001D355E" w:rsidP="001D355E">
      <w:pPr>
        <w:pStyle w:val="Lijstalinea"/>
        <w:ind w:left="1778"/>
        <w:rPr>
          <w:snapToGrid w:val="0"/>
        </w:rPr>
      </w:pPr>
      <w:r>
        <w:rPr>
          <w:snapToGrid w:val="0"/>
        </w:rPr>
        <w:t xml:space="preserve">Met deze verklaring toont u aan dat uw organisatie niet in een staat van faillissement verkeert. </w:t>
      </w:r>
    </w:p>
    <w:p w14:paraId="09945CF6" w14:textId="77777777" w:rsidR="001D355E" w:rsidRPr="00B82CD5" w:rsidRDefault="001D355E" w:rsidP="00B82CD5">
      <w:pPr>
        <w:pStyle w:val="Lijstalinea"/>
        <w:ind w:left="1778"/>
        <w:rPr>
          <w:snapToGrid w:val="0"/>
        </w:rPr>
      </w:pPr>
    </w:p>
    <w:p w14:paraId="5E12D861" w14:textId="39F424A1" w:rsidR="007477B0" w:rsidRPr="00E46B15" w:rsidRDefault="007477B0" w:rsidP="006E5F61">
      <w:pPr>
        <w:pStyle w:val="Lijstalinea"/>
        <w:numPr>
          <w:ilvl w:val="0"/>
          <w:numId w:val="9"/>
        </w:numPr>
        <w:rPr>
          <w:snapToGrid w:val="0"/>
        </w:rPr>
      </w:pPr>
      <w:r w:rsidRPr="009600A9">
        <w:rPr>
          <w:b/>
          <w:snapToGrid w:val="0"/>
        </w:rPr>
        <w:t>Verklaring betalingsgedrag nakoming fiscale verplichtingen</w:t>
      </w:r>
      <w:bookmarkEnd w:id="157"/>
      <w:bookmarkEnd w:id="158"/>
      <w:bookmarkEnd w:id="159"/>
    </w:p>
    <w:p w14:paraId="527F83B4" w14:textId="17F14148" w:rsidR="00542460" w:rsidRDefault="007A2D2B" w:rsidP="00C06CD5">
      <w:pPr>
        <w:ind w:left="1778"/>
        <w:rPr>
          <w:rFonts w:cs="Arial"/>
          <w:snapToGrid w:val="0"/>
        </w:rPr>
      </w:pPr>
      <w:r>
        <w:rPr>
          <w:rFonts w:cs="Arial"/>
          <w:snapToGrid w:val="0"/>
        </w:rPr>
        <w:t xml:space="preserve">Met deze verklaring toont u aan dat uw organisatie </w:t>
      </w:r>
      <w:r w:rsidR="007D3D37">
        <w:rPr>
          <w:rFonts w:cs="Arial"/>
          <w:snapToGrid w:val="0"/>
        </w:rPr>
        <w:t xml:space="preserve">aan </w:t>
      </w:r>
      <w:r w:rsidR="007477B0">
        <w:rPr>
          <w:rFonts w:cs="Arial"/>
          <w:snapToGrid w:val="0"/>
        </w:rPr>
        <w:t>de</w:t>
      </w:r>
      <w:r w:rsidR="007477B0" w:rsidRPr="00F92CD7">
        <w:rPr>
          <w:rFonts w:cs="Arial"/>
          <w:snapToGrid w:val="0"/>
        </w:rPr>
        <w:t xml:space="preserve"> verplichtingen </w:t>
      </w:r>
      <w:r>
        <w:rPr>
          <w:rFonts w:cs="Arial"/>
          <w:snapToGrid w:val="0"/>
        </w:rPr>
        <w:t>heeft</w:t>
      </w:r>
      <w:r w:rsidR="007477B0" w:rsidRPr="00F92CD7">
        <w:rPr>
          <w:rFonts w:cs="Arial"/>
          <w:snapToGrid w:val="0"/>
        </w:rPr>
        <w:t xml:space="preserve"> voldaan ten aanzien van betalingen</w:t>
      </w:r>
      <w:r w:rsidR="007477B0" w:rsidRPr="00F92CD7">
        <w:rPr>
          <w:rFonts w:ascii="Verdana" w:hAnsi="Verdana"/>
          <w:color w:val="000000"/>
          <w:sz w:val="11"/>
          <w:szCs w:val="11"/>
          <w:lang w:eastAsia="nl-NL"/>
        </w:rPr>
        <w:t xml:space="preserve"> </w:t>
      </w:r>
      <w:r w:rsidR="007477B0" w:rsidRPr="00F92CD7">
        <w:rPr>
          <w:rFonts w:cs="Arial"/>
          <w:snapToGrid w:val="0"/>
        </w:rPr>
        <w:t xml:space="preserve">van </w:t>
      </w:r>
      <w:r w:rsidR="007477B0">
        <w:rPr>
          <w:rFonts w:cs="Arial"/>
          <w:snapToGrid w:val="0"/>
        </w:rPr>
        <w:t>p</w:t>
      </w:r>
      <w:r w:rsidR="007477B0" w:rsidRPr="00F92CD7">
        <w:rPr>
          <w:rFonts w:cs="Arial"/>
          <w:snapToGrid w:val="0"/>
        </w:rPr>
        <w:t xml:space="preserve">remies sociale verzekeringen en belastingen </w:t>
      </w:r>
      <w:r w:rsidR="00F952E8">
        <w:rPr>
          <w:rFonts w:cs="Arial"/>
          <w:snapToGrid w:val="0"/>
        </w:rPr>
        <w:t>overeenkomst</w:t>
      </w:r>
      <w:r w:rsidR="007477B0" w:rsidRPr="00F92CD7">
        <w:rPr>
          <w:rFonts w:cs="Arial"/>
          <w:snapToGrid w:val="0"/>
        </w:rPr>
        <w:t xml:space="preserve">ig de wettelijke bepalingen </w:t>
      </w:r>
      <w:r w:rsidR="007477B0">
        <w:rPr>
          <w:rFonts w:cs="Arial"/>
          <w:snapToGrid w:val="0"/>
        </w:rPr>
        <w:t>van het land waar u</w:t>
      </w:r>
      <w:r w:rsidR="007477B0" w:rsidRPr="00F92CD7">
        <w:rPr>
          <w:rFonts w:cs="Arial"/>
          <w:snapToGrid w:val="0"/>
        </w:rPr>
        <w:t xml:space="preserve"> gevestigd </w:t>
      </w:r>
      <w:r w:rsidR="007477B0">
        <w:rPr>
          <w:rFonts w:cs="Arial"/>
          <w:snapToGrid w:val="0"/>
        </w:rPr>
        <w:t>bent</w:t>
      </w:r>
      <w:r>
        <w:rPr>
          <w:rFonts w:cs="Arial"/>
          <w:snapToGrid w:val="0"/>
        </w:rPr>
        <w:t>.</w:t>
      </w:r>
    </w:p>
    <w:p w14:paraId="516CA828" w14:textId="77777777" w:rsidR="003E6100" w:rsidRDefault="003E6100" w:rsidP="00C06CD5">
      <w:pPr>
        <w:ind w:left="1778"/>
        <w:rPr>
          <w:rFonts w:cs="Arial"/>
          <w:snapToGrid w:val="0"/>
        </w:rPr>
      </w:pPr>
    </w:p>
    <w:p w14:paraId="53D79984" w14:textId="03F2B765" w:rsidR="003E6100" w:rsidRPr="003E6100" w:rsidRDefault="003E6100" w:rsidP="003E6100">
      <w:pPr>
        <w:pStyle w:val="Lijstalinea"/>
        <w:numPr>
          <w:ilvl w:val="0"/>
          <w:numId w:val="9"/>
        </w:numPr>
        <w:rPr>
          <w:snapToGrid w:val="0"/>
        </w:rPr>
      </w:pPr>
      <w:r>
        <w:rPr>
          <w:b/>
          <w:snapToGrid w:val="0"/>
        </w:rPr>
        <w:t>Branchegerichte certificering</w:t>
      </w:r>
    </w:p>
    <w:p w14:paraId="76C2E8EC" w14:textId="77777777" w:rsidR="003E6100" w:rsidRDefault="003E6100" w:rsidP="003E6100">
      <w:pPr>
        <w:ind w:left="1778"/>
      </w:pPr>
      <w:r>
        <w:t xml:space="preserve">Inschrijver </w:t>
      </w:r>
      <w:r>
        <w:rPr>
          <w:rFonts w:cs="Arial"/>
          <w:snapToGrid w:val="0"/>
        </w:rPr>
        <w:t>(en indien van toepassing Combinatieleden en/of Onderaannemers)</w:t>
      </w:r>
      <w:r>
        <w:t xml:space="preserve"> dient </w:t>
      </w:r>
      <w:r w:rsidRPr="00C7162F">
        <w:t>te voldoen aan de hierna benoemde en geëiste branchegerichte certificering.</w:t>
      </w:r>
      <w:r>
        <w:t xml:space="preserve"> </w:t>
      </w:r>
    </w:p>
    <w:p w14:paraId="11725F1B" w14:textId="77777777" w:rsidR="003E6100" w:rsidRDefault="003E6100" w:rsidP="003E6100">
      <w:pPr>
        <w:ind w:left="1778"/>
      </w:pPr>
    </w:p>
    <w:p w14:paraId="2E6E97A0" w14:textId="77777777" w:rsidR="003E6100" w:rsidRPr="00E50EC9" w:rsidRDefault="003E6100" w:rsidP="003E6100">
      <w:pPr>
        <w:pStyle w:val="Opsommingstip"/>
        <w:ind w:left="1667" w:hanging="227"/>
      </w:pPr>
      <w:r w:rsidRPr="00E50EC9">
        <w:t xml:space="preserve">Inschrijver dient lid te zijn van de Nederlandse Raad voor Training en Opleiding (NRTO). NRTO is dé overkoepelende brancheorganisatie voor alle particuliere trainings- en opleidingsbureaus in Nederland. De leden van de NRTO houden zich aan een gedragscode die u kunt vinden op de website: </w:t>
      </w:r>
      <w:hyperlink r:id="rId17" w:history="1">
        <w:r w:rsidRPr="00E50EC9">
          <w:t>www.nrto.nl/partnerorganisaties/kwaliteitslabels_en_keurmerken/gedragscodes/</w:t>
        </w:r>
      </w:hyperlink>
      <w:r w:rsidRPr="00E50EC9">
        <w:t xml:space="preserve"> </w:t>
      </w:r>
    </w:p>
    <w:p w14:paraId="63BBB28F" w14:textId="77777777" w:rsidR="003E6100" w:rsidRPr="00874194" w:rsidRDefault="003E6100" w:rsidP="003E6100">
      <w:pPr>
        <w:rPr>
          <w:b/>
          <w:szCs w:val="19"/>
          <w:lang w:eastAsia="nl-NL"/>
        </w:rPr>
      </w:pPr>
    </w:p>
    <w:p w14:paraId="32BE0532" w14:textId="77777777" w:rsidR="003E6100" w:rsidRPr="006E5F61" w:rsidRDefault="003E6100" w:rsidP="003E6100">
      <w:pPr>
        <w:rPr>
          <w:b/>
          <w:snapToGrid w:val="0"/>
        </w:rPr>
      </w:pPr>
      <w:r w:rsidRPr="0087463A">
        <w:rPr>
          <w:rFonts w:cs="Arial"/>
          <w:color w:val="000000"/>
          <w:szCs w:val="19"/>
          <w:lang w:eastAsia="nl-NL"/>
        </w:rPr>
        <w:t>Na de Gunningsbeslissing dient de Inschrijver het certificaat/vergelijkbare bewijsstuk aan te leveren, dan wel te verklaren binnen één jaar gecert</w:t>
      </w:r>
      <w:r>
        <w:rPr>
          <w:rFonts w:cs="Arial"/>
          <w:color w:val="000000"/>
          <w:szCs w:val="19"/>
          <w:lang w:eastAsia="nl-NL"/>
        </w:rPr>
        <w:t>ificeerd te zijn.</w:t>
      </w:r>
    </w:p>
    <w:p w14:paraId="11294183" w14:textId="77777777" w:rsidR="003E6100" w:rsidRDefault="003E6100" w:rsidP="00C06CD5">
      <w:pPr>
        <w:ind w:left="1778"/>
        <w:rPr>
          <w:color w:val="000000"/>
        </w:rPr>
      </w:pPr>
    </w:p>
    <w:p w14:paraId="00EC76BF" w14:textId="0F20656B" w:rsidR="007477B0" w:rsidRDefault="007477B0" w:rsidP="007477B0">
      <w:pPr>
        <w:pStyle w:val="Kop2"/>
        <w:ind w:left="1428" w:hanging="714"/>
      </w:pPr>
      <w:bookmarkStart w:id="160" w:name="_Toc490124177"/>
      <w:bookmarkStart w:id="161" w:name="_Toc490124178"/>
      <w:bookmarkStart w:id="162" w:name="_Toc444684071"/>
      <w:bookmarkStart w:id="163" w:name="_Toc464118496"/>
      <w:bookmarkStart w:id="164" w:name="_Toc2253056"/>
      <w:bookmarkStart w:id="165" w:name="_Toc44013140"/>
      <w:bookmarkEnd w:id="160"/>
      <w:bookmarkEnd w:id="161"/>
      <w:r w:rsidRPr="00C5167F">
        <w:t>Geschiktheidseisen</w:t>
      </w:r>
      <w:bookmarkEnd w:id="162"/>
      <w:bookmarkEnd w:id="163"/>
      <w:bookmarkEnd w:id="164"/>
      <w:bookmarkEnd w:id="165"/>
    </w:p>
    <w:p w14:paraId="53768C10" w14:textId="6C4D85FB" w:rsidR="00717175" w:rsidRDefault="00717175" w:rsidP="009600A9">
      <w:pPr>
        <w:rPr>
          <w:rFonts w:cs="Arial"/>
          <w:snapToGrid w:val="0"/>
        </w:rPr>
      </w:pPr>
      <w:r w:rsidRPr="00EB6332">
        <w:rPr>
          <w:rFonts w:cs="Arial"/>
          <w:snapToGrid w:val="0"/>
        </w:rPr>
        <w:t xml:space="preserve">Door middel van de Geschiktheidseisen toetst de Politie of </w:t>
      </w:r>
      <w:r w:rsidR="00826A78" w:rsidRPr="00EB6332">
        <w:rPr>
          <w:rFonts w:cs="Arial"/>
          <w:snapToGrid w:val="0"/>
        </w:rPr>
        <w:t>u</w:t>
      </w:r>
      <w:r w:rsidRPr="00EB6332">
        <w:rPr>
          <w:rFonts w:cs="Arial"/>
          <w:snapToGrid w:val="0"/>
        </w:rPr>
        <w:t xml:space="preserve"> voldoende bekwaam </w:t>
      </w:r>
      <w:r w:rsidR="00826A78" w:rsidRPr="00EB6332">
        <w:rPr>
          <w:rFonts w:cs="Arial"/>
          <w:snapToGrid w:val="0"/>
        </w:rPr>
        <w:t>bent</w:t>
      </w:r>
      <w:r w:rsidRPr="00EB6332">
        <w:rPr>
          <w:rFonts w:cs="Arial"/>
          <w:snapToGrid w:val="0"/>
        </w:rPr>
        <w:t xml:space="preserve"> om de Opdracht uit te voeren. Als aan één of meer van de genoemde Geschiktheidseisen niet wordt voldaan wordt u uitgesloten van verdere deelna</w:t>
      </w:r>
      <w:r w:rsidR="009E44EB" w:rsidRPr="00EB6332">
        <w:rPr>
          <w:rFonts w:cs="Arial"/>
          <w:snapToGrid w:val="0"/>
        </w:rPr>
        <w:t>me aan de</w:t>
      </w:r>
      <w:r w:rsidR="00826A78" w:rsidRPr="00EB6332">
        <w:rPr>
          <w:rFonts w:cs="Arial"/>
          <w:snapToGrid w:val="0"/>
        </w:rPr>
        <w:t>ze</w:t>
      </w:r>
      <w:r w:rsidR="009E44EB" w:rsidRPr="00EB6332">
        <w:rPr>
          <w:rFonts w:cs="Arial"/>
          <w:snapToGrid w:val="0"/>
        </w:rPr>
        <w:t xml:space="preserve"> aanbestedingsprocedure.</w:t>
      </w:r>
    </w:p>
    <w:p w14:paraId="20549D30" w14:textId="77777777" w:rsidR="0099206A" w:rsidRPr="00EB6332" w:rsidRDefault="0099206A" w:rsidP="0099206A">
      <w:pPr>
        <w:rPr>
          <w:rFonts w:cs="Arial"/>
          <w:snapToGrid w:val="0"/>
        </w:rPr>
      </w:pPr>
      <w:r>
        <w:rPr>
          <w:rFonts w:cs="Arial"/>
          <w:snapToGrid w:val="0"/>
        </w:rPr>
        <w:t>Elk van de Geschiktheidseisen geldt voor elk Perceel.</w:t>
      </w:r>
    </w:p>
    <w:p w14:paraId="6ECF4345" w14:textId="77777777" w:rsidR="0099206A" w:rsidRPr="00EB6332" w:rsidRDefault="0099206A" w:rsidP="009600A9">
      <w:pPr>
        <w:rPr>
          <w:rFonts w:cs="Arial"/>
          <w:snapToGrid w:val="0"/>
        </w:rPr>
      </w:pPr>
    </w:p>
    <w:p w14:paraId="0A943583" w14:textId="5DE5E757" w:rsidR="00FA248C" w:rsidRDefault="00E46B15" w:rsidP="00557F76">
      <w:pPr>
        <w:pStyle w:val="Kop3"/>
        <w:ind w:hanging="11"/>
      </w:pPr>
      <w:bookmarkStart w:id="166" w:name="_Toc2253057"/>
      <w:bookmarkStart w:id="167" w:name="_Toc44013141"/>
      <w:r>
        <w:t>Toelichting d</w:t>
      </w:r>
      <w:r w:rsidR="00FA248C">
        <w:t>ocumenten bij Inschrijving</w:t>
      </w:r>
      <w:bookmarkEnd w:id="166"/>
      <w:bookmarkEnd w:id="167"/>
    </w:p>
    <w:p w14:paraId="72D597F0" w14:textId="77777777" w:rsidR="00FA248C" w:rsidRPr="009E44EB" w:rsidRDefault="00FA248C" w:rsidP="00557F76"/>
    <w:p w14:paraId="0732C41F" w14:textId="2F6FBC98" w:rsidR="007477B0" w:rsidRPr="004E02F0" w:rsidRDefault="00FA248C" w:rsidP="006E5F61">
      <w:pPr>
        <w:pStyle w:val="Lijstalinea"/>
        <w:numPr>
          <w:ilvl w:val="0"/>
          <w:numId w:val="12"/>
        </w:numPr>
        <w:ind w:left="1701" w:hanging="291"/>
        <w:rPr>
          <w:snapToGrid w:val="0"/>
        </w:rPr>
      </w:pPr>
      <w:r w:rsidRPr="004E02F0">
        <w:rPr>
          <w:b/>
          <w:snapToGrid w:val="0"/>
        </w:rPr>
        <w:t>Kerncompetenties (referenties)</w:t>
      </w:r>
    </w:p>
    <w:p w14:paraId="4507F0C9" w14:textId="7F2F3795" w:rsidR="008E028B" w:rsidRDefault="008E028B" w:rsidP="00B82CD5">
      <w:pPr>
        <w:ind w:left="1701"/>
        <w:rPr>
          <w:lang w:eastAsia="nl-NL"/>
        </w:rPr>
      </w:pPr>
      <w:r>
        <w:rPr>
          <w:lang w:eastAsia="nl-NL"/>
        </w:rPr>
        <w:t>U</w:t>
      </w:r>
      <w:r w:rsidRPr="00F92CD7">
        <w:rPr>
          <w:lang w:eastAsia="nl-NL"/>
        </w:rPr>
        <w:t xml:space="preserve"> wordt verzocht </w:t>
      </w:r>
      <w:r>
        <w:rPr>
          <w:lang w:eastAsia="nl-NL"/>
        </w:rPr>
        <w:t>per kerncompetentie door middel van een referentie aan te tonen dat u over de vereiste ervaring beschikt</w:t>
      </w:r>
      <w:r w:rsidR="0099206A">
        <w:rPr>
          <w:lang w:eastAsia="nl-NL"/>
        </w:rPr>
        <w:t xml:space="preserve"> voor het Perceel (c.q. elk van de Percelen) waar u een Inschrijving voor indient</w:t>
      </w:r>
      <w:r>
        <w:rPr>
          <w:lang w:eastAsia="nl-NL"/>
        </w:rPr>
        <w:t xml:space="preserve">. </w:t>
      </w:r>
      <w:r w:rsidRPr="00F92CD7">
        <w:rPr>
          <w:lang w:eastAsia="nl-NL"/>
        </w:rPr>
        <w:t>In het geval een referentie voldoet aan meerdere kerncompetenties, mag deze voor de toepasselijke kerncompetenties worden opgegeven.</w:t>
      </w:r>
      <w:r>
        <w:rPr>
          <w:lang w:eastAsia="nl-NL"/>
        </w:rPr>
        <w:t xml:space="preserve"> </w:t>
      </w:r>
      <w:r w:rsidRPr="004F7D53">
        <w:rPr>
          <w:lang w:eastAsia="nl-NL"/>
        </w:rPr>
        <w:t xml:space="preserve">Indien de vereiste ervaring is opgedaan bij meerdere opdrachtgevers (referenten) om aan één kerncompetentie te kunnen voldoen dan dient </w:t>
      </w:r>
      <w:r>
        <w:rPr>
          <w:lang w:eastAsia="nl-NL"/>
        </w:rPr>
        <w:t>u</w:t>
      </w:r>
      <w:r w:rsidRPr="004F7D53">
        <w:rPr>
          <w:lang w:eastAsia="nl-NL"/>
        </w:rPr>
        <w:t xml:space="preserve"> per opdrachtgever het formulier in te vullen.</w:t>
      </w:r>
      <w:r>
        <w:rPr>
          <w:lang w:eastAsia="nl-NL"/>
        </w:rPr>
        <w:t xml:space="preserve"> </w:t>
      </w:r>
      <w:r w:rsidRPr="00275D2E">
        <w:rPr>
          <w:lang w:eastAsia="nl-NL"/>
        </w:rPr>
        <w:t>Gebruik hiervoor het</w:t>
      </w:r>
      <w:r w:rsidRPr="00275D2E">
        <w:t xml:space="preserve"> formulier</w:t>
      </w:r>
      <w:r w:rsidR="001826DA">
        <w:t xml:space="preserve"> 2</w:t>
      </w:r>
      <w:r w:rsidRPr="00275D2E">
        <w:t xml:space="preserve"> </w:t>
      </w:r>
      <w:r w:rsidRPr="00275D2E">
        <w:rPr>
          <w:b/>
          <w:lang w:eastAsia="nl-NL"/>
        </w:rPr>
        <w:t>Verklaring kerncompetenties</w:t>
      </w:r>
      <w:r>
        <w:rPr>
          <w:b/>
          <w:lang w:eastAsia="nl-NL"/>
        </w:rPr>
        <w:t xml:space="preserve"> </w:t>
      </w:r>
      <w:r w:rsidRPr="00275D2E">
        <w:rPr>
          <w:lang w:eastAsia="nl-NL"/>
        </w:rPr>
        <w:t>zoals te downloaden via NegometrixPortal.</w:t>
      </w:r>
    </w:p>
    <w:p w14:paraId="5CAD15D3" w14:textId="77777777" w:rsidR="008E028B" w:rsidRDefault="008E028B" w:rsidP="008E028B">
      <w:pPr>
        <w:ind w:left="1701"/>
        <w:rPr>
          <w:lang w:eastAsia="nl-NL"/>
        </w:rPr>
      </w:pPr>
    </w:p>
    <w:p w14:paraId="772B3270" w14:textId="1F577924" w:rsidR="008E028B" w:rsidRPr="00CA076D" w:rsidRDefault="008E028B" w:rsidP="00B82CD5">
      <w:pPr>
        <w:ind w:left="1701"/>
        <w:rPr>
          <w:strike/>
          <w:lang w:eastAsia="nl-NL"/>
        </w:rPr>
      </w:pPr>
      <w:r w:rsidRPr="00CA076D">
        <w:rPr>
          <w:lang w:eastAsia="nl-NL"/>
        </w:rPr>
        <w:t>De referentie betreft een opdracht die op moment van inschrijving loopt of niet langer dan drie jaar geleden (gerekend vanaf uiterste</w:t>
      </w:r>
      <w:r w:rsidR="00397E63">
        <w:rPr>
          <w:lang w:eastAsia="nl-NL"/>
        </w:rPr>
        <w:t xml:space="preserve"> datum voor het indienen van de</w:t>
      </w:r>
      <w:r w:rsidRPr="00CA076D">
        <w:rPr>
          <w:lang w:eastAsia="nl-NL"/>
        </w:rPr>
        <w:t xml:space="preserve"> Inschrijving) is afgerond.</w:t>
      </w:r>
    </w:p>
    <w:p w14:paraId="4F3AFD61" w14:textId="77777777" w:rsidR="008E028B" w:rsidRPr="00CA076D" w:rsidRDefault="008E028B" w:rsidP="00B82CD5">
      <w:pPr>
        <w:ind w:left="1701"/>
        <w:rPr>
          <w:lang w:eastAsia="nl-NL"/>
        </w:rPr>
      </w:pPr>
      <w:r w:rsidRPr="00CA076D">
        <w:rPr>
          <w:lang w:eastAsia="nl-NL"/>
        </w:rPr>
        <w:t xml:space="preserve">De Politie behoudt zich het recht voor de referenties te controleren zonder u hierover te informeren. </w:t>
      </w:r>
    </w:p>
    <w:p w14:paraId="02DE96B3" w14:textId="77777777" w:rsidR="008E028B" w:rsidRDefault="008E028B" w:rsidP="008E028B">
      <w:pPr>
        <w:ind w:left="1701"/>
        <w:rPr>
          <w:lang w:eastAsia="nl-NL"/>
        </w:rPr>
      </w:pPr>
    </w:p>
    <w:p w14:paraId="7A42C116" w14:textId="77777777" w:rsidR="008E028B" w:rsidRPr="00F92CD7" w:rsidRDefault="008E028B" w:rsidP="008E028B">
      <w:pPr>
        <w:ind w:left="1701"/>
        <w:rPr>
          <w:lang w:eastAsia="nl-NL"/>
        </w:rPr>
      </w:pPr>
      <w:r w:rsidRPr="00F92CD7">
        <w:rPr>
          <w:lang w:eastAsia="nl-NL"/>
        </w:rPr>
        <w:t>De kerncompetenties zijn:</w:t>
      </w:r>
    </w:p>
    <w:p w14:paraId="6ED7DE00" w14:textId="77777777" w:rsidR="006E5F61" w:rsidRPr="0061717C" w:rsidRDefault="006E5F61" w:rsidP="006E5F61">
      <w:pPr>
        <w:pStyle w:val="Opsommingstip"/>
      </w:pPr>
      <w:r w:rsidRPr="0061717C">
        <w:t xml:space="preserve">Inschrijver beschikt over aantoonbare ervaring met de onderwerpen die </w:t>
      </w:r>
      <w:r>
        <w:t>betrekking hebben op dit Perceel;</w:t>
      </w:r>
    </w:p>
    <w:p w14:paraId="0378AE24" w14:textId="77777777" w:rsidR="006E5F61" w:rsidRPr="0061717C" w:rsidRDefault="006E5F61" w:rsidP="006E5F61">
      <w:pPr>
        <w:pStyle w:val="Opsommingstip"/>
      </w:pPr>
      <w:r w:rsidRPr="0061717C">
        <w:t xml:space="preserve">Inschrijver beschikt over aantoonbare didactische vaardigheden en is in staat om de werkvormen af te stemmen op de leerdoelen </w:t>
      </w:r>
      <w:r>
        <w:t>en leerstijlen van de Deelnemers;</w:t>
      </w:r>
    </w:p>
    <w:p w14:paraId="6FA15EEE" w14:textId="690DD6FB" w:rsidR="006E5F61" w:rsidRDefault="006E5F61" w:rsidP="006E5F61">
      <w:pPr>
        <w:pStyle w:val="Opsommingstip"/>
      </w:pPr>
      <w:r w:rsidRPr="0061717C">
        <w:t xml:space="preserve">Inschrijver dient aantoonbare ervaring te hebben met klassikaal lesgeven in de onderwerpen die </w:t>
      </w:r>
      <w:r>
        <w:t>betrekking hebben op dit P</w:t>
      </w:r>
      <w:r w:rsidR="004B1DB7">
        <w:t>erceel.</w:t>
      </w:r>
      <w:r w:rsidRPr="0061717C">
        <w:t xml:space="preserve"> Onder klassikaal wordt verstaan een klas met minimaal</w:t>
      </w:r>
      <w:r>
        <w:t xml:space="preserve"> 12 Deelnemers;</w:t>
      </w:r>
    </w:p>
    <w:p w14:paraId="58FB6220" w14:textId="21832C9F" w:rsidR="00D51451" w:rsidRDefault="00D51451" w:rsidP="006E5F61">
      <w:pPr>
        <w:pStyle w:val="Opsommingstip"/>
      </w:pPr>
      <w:r w:rsidRPr="0061717C">
        <w:t>Inschrijver dient</w:t>
      </w:r>
      <w:r>
        <w:t xml:space="preserve"> aantoonbare ervaring te hebben met interactieve training met acteurs;</w:t>
      </w:r>
    </w:p>
    <w:p w14:paraId="782045E2" w14:textId="77777777" w:rsidR="006E5F61" w:rsidRPr="0061717C" w:rsidRDefault="006E5F61" w:rsidP="006E5F61">
      <w:pPr>
        <w:pStyle w:val="Opsommingstip"/>
      </w:pPr>
      <w:r w:rsidRPr="0061717C">
        <w:t>Inschrijver dient aantoonbare ervaring te</w:t>
      </w:r>
      <w:r>
        <w:t xml:space="preserve"> hebben in het ontwikkelen van Op</w:t>
      </w:r>
      <w:r w:rsidRPr="0061717C">
        <w:t>leidingen.</w:t>
      </w:r>
    </w:p>
    <w:p w14:paraId="5F4A1506" w14:textId="77777777" w:rsidR="007477B0" w:rsidRDefault="007477B0" w:rsidP="004E02F0">
      <w:pPr>
        <w:ind w:left="1701"/>
        <w:rPr>
          <w:lang w:eastAsia="nl-NL"/>
        </w:rPr>
      </w:pPr>
    </w:p>
    <w:p w14:paraId="24B654D7" w14:textId="77777777" w:rsidR="0099206A" w:rsidRDefault="0099206A" w:rsidP="0099206A">
      <w:pPr>
        <w:ind w:left="1701"/>
        <w:rPr>
          <w:lang w:eastAsia="nl-NL"/>
        </w:rPr>
      </w:pPr>
    </w:p>
    <w:p w14:paraId="01E18A7C" w14:textId="77777777" w:rsidR="0099206A" w:rsidRPr="00F92CD7" w:rsidRDefault="0099206A" w:rsidP="0099206A">
      <w:pPr>
        <w:ind w:left="1701"/>
        <w:rPr>
          <w:lang w:eastAsia="nl-NL"/>
        </w:rPr>
      </w:pPr>
      <w:r>
        <w:rPr>
          <w:lang w:eastAsia="nl-NL"/>
        </w:rPr>
        <w:t>Bij de uitwerking in Formulier 2 vermeldt u duidelijk welke kerncompetentie het betreft.</w:t>
      </w:r>
    </w:p>
    <w:p w14:paraId="6B880DF6" w14:textId="77777777" w:rsidR="0099206A" w:rsidRPr="00F92CD7" w:rsidRDefault="0099206A" w:rsidP="004E02F0">
      <w:pPr>
        <w:ind w:left="1701"/>
        <w:rPr>
          <w:lang w:eastAsia="nl-NL"/>
        </w:rPr>
      </w:pPr>
    </w:p>
    <w:p w14:paraId="21460555" w14:textId="44512016" w:rsidR="00AC51B1" w:rsidRPr="007919DE" w:rsidRDefault="00CF706D" w:rsidP="00AC51B1">
      <w:pPr>
        <w:pStyle w:val="Kop1hoofdstuk"/>
      </w:pPr>
      <w:bookmarkStart w:id="168" w:name="_Toc2253059"/>
      <w:bookmarkStart w:id="169" w:name="_Toc414565297"/>
      <w:bookmarkStart w:id="170" w:name="_Toc414883959"/>
      <w:bookmarkEnd w:id="95"/>
      <w:bookmarkEnd w:id="100"/>
      <w:bookmarkEnd w:id="101"/>
      <w:bookmarkEnd w:id="102"/>
      <w:bookmarkEnd w:id="150"/>
      <w:r>
        <w:br w:type="page"/>
      </w:r>
      <w:bookmarkStart w:id="171" w:name="_Toc44013142"/>
      <w:r w:rsidR="00AC51B1">
        <w:t>Inschrijvingseisen</w:t>
      </w:r>
      <w:r w:rsidR="00826A78">
        <w:t xml:space="preserve"> en voorschriften</w:t>
      </w:r>
      <w:bookmarkEnd w:id="171"/>
    </w:p>
    <w:p w14:paraId="1647634D" w14:textId="33A7F74E" w:rsidR="00AC51B1" w:rsidRDefault="00AC51B1" w:rsidP="00AC51B1">
      <w:pPr>
        <w:rPr>
          <w:rFonts w:cs="Arial"/>
          <w:szCs w:val="19"/>
          <w:lang w:eastAsia="nl-NL"/>
        </w:rPr>
      </w:pPr>
      <w:r>
        <w:rPr>
          <w:rFonts w:cs="Arial"/>
          <w:szCs w:val="19"/>
          <w:lang w:eastAsia="nl-NL"/>
        </w:rPr>
        <w:t>Dit hoofdstuk bevat de</w:t>
      </w:r>
      <w:r w:rsidRPr="00F92CD7">
        <w:rPr>
          <w:rFonts w:cs="Arial"/>
          <w:szCs w:val="19"/>
          <w:lang w:eastAsia="nl-NL"/>
        </w:rPr>
        <w:t xml:space="preserve"> </w:t>
      </w:r>
      <w:r>
        <w:rPr>
          <w:rFonts w:cs="Arial"/>
          <w:szCs w:val="19"/>
          <w:lang w:eastAsia="nl-NL"/>
        </w:rPr>
        <w:t>inschrijvings</w:t>
      </w:r>
      <w:r w:rsidRPr="00F92CD7">
        <w:rPr>
          <w:rFonts w:cs="Arial"/>
          <w:szCs w:val="19"/>
          <w:lang w:eastAsia="nl-NL"/>
        </w:rPr>
        <w:t>eisen</w:t>
      </w:r>
      <w:r w:rsidR="00826A78">
        <w:rPr>
          <w:rFonts w:cs="Arial"/>
          <w:szCs w:val="19"/>
          <w:lang w:eastAsia="nl-NL"/>
        </w:rPr>
        <w:t xml:space="preserve"> </w:t>
      </w:r>
      <w:r w:rsidRPr="00F92CD7">
        <w:rPr>
          <w:rFonts w:cs="Arial"/>
          <w:szCs w:val="19"/>
          <w:lang w:eastAsia="nl-NL"/>
        </w:rPr>
        <w:t xml:space="preserve">die </w:t>
      </w:r>
      <w:r>
        <w:rPr>
          <w:rFonts w:cs="Arial"/>
          <w:szCs w:val="19"/>
          <w:lang w:eastAsia="nl-NL"/>
        </w:rPr>
        <w:t>worden gesteld aan de Inschrijving en de procedure van de aanbesteding.</w:t>
      </w:r>
      <w:r w:rsidR="00826A78">
        <w:rPr>
          <w:rFonts w:cs="Arial"/>
          <w:szCs w:val="19"/>
          <w:lang w:eastAsia="nl-NL"/>
        </w:rPr>
        <w:t xml:space="preserve"> Daarnaast </w:t>
      </w:r>
      <w:r w:rsidR="00471053">
        <w:rPr>
          <w:rFonts w:cs="Arial"/>
          <w:szCs w:val="19"/>
          <w:lang w:eastAsia="nl-NL"/>
        </w:rPr>
        <w:t>dienen zowel de Inschrijver als de Politie zich</w:t>
      </w:r>
      <w:r w:rsidR="00826A78">
        <w:rPr>
          <w:rFonts w:cs="Arial"/>
          <w:szCs w:val="19"/>
          <w:lang w:eastAsia="nl-NL"/>
        </w:rPr>
        <w:t xml:space="preserve"> te houden aan de genoemde voorschriften. Als u</w:t>
      </w:r>
      <w:r w:rsidR="00471053">
        <w:rPr>
          <w:rFonts w:cs="Arial"/>
          <w:szCs w:val="19"/>
          <w:lang w:eastAsia="nl-NL"/>
        </w:rPr>
        <w:t xml:space="preserve"> </w:t>
      </w:r>
      <w:r w:rsidR="00826A78">
        <w:rPr>
          <w:rFonts w:cs="Arial"/>
          <w:szCs w:val="19"/>
          <w:lang w:eastAsia="nl-NL"/>
        </w:rPr>
        <w:t>niet</w:t>
      </w:r>
      <w:r w:rsidR="00471053">
        <w:rPr>
          <w:rFonts w:cs="Arial"/>
          <w:szCs w:val="19"/>
          <w:lang w:eastAsia="nl-NL"/>
        </w:rPr>
        <w:t xml:space="preserve"> </w:t>
      </w:r>
      <w:r w:rsidR="00826A78">
        <w:rPr>
          <w:rFonts w:cs="Arial"/>
          <w:szCs w:val="19"/>
          <w:lang w:eastAsia="nl-NL"/>
        </w:rPr>
        <w:t xml:space="preserve">voldoet aan één of meerdere inschrijvingseisen en/of voorschriften wordt uw Inschrijving uitgesloten van verdere deelname aan deze aanbestedingsprocedure. </w:t>
      </w:r>
    </w:p>
    <w:p w14:paraId="46D3D387" w14:textId="4766BD3B" w:rsidR="00826A78" w:rsidRPr="004E02F0" w:rsidRDefault="00826A78" w:rsidP="004E02F0">
      <w:pPr>
        <w:pStyle w:val="Kop2"/>
        <w:ind w:firstLine="133"/>
      </w:pPr>
      <w:bookmarkStart w:id="172" w:name="_Toc44013143"/>
      <w:r w:rsidRPr="004E02F0">
        <w:t>Inschrijvingseisen</w:t>
      </w:r>
      <w:bookmarkEnd w:id="172"/>
      <w:r w:rsidRPr="004E02F0">
        <w:t xml:space="preserve"> </w:t>
      </w:r>
    </w:p>
    <w:p w14:paraId="1B856CCC" w14:textId="403EA7CB" w:rsidR="00AC51B1" w:rsidRDefault="00AC51B1" w:rsidP="00AC51B1">
      <w:pPr>
        <w:ind w:left="851" w:firstLine="565"/>
        <w:rPr>
          <w:b/>
        </w:rPr>
      </w:pPr>
      <w:r w:rsidRPr="00E12F06">
        <w:rPr>
          <w:b/>
        </w:rPr>
        <w:t>Aantal Inschrijvingen</w:t>
      </w:r>
    </w:p>
    <w:p w14:paraId="68AB863A" w14:textId="6BF757BF" w:rsidR="00AC51B1" w:rsidRPr="009C6CF1" w:rsidRDefault="00AC51B1" w:rsidP="00AC51B1">
      <w:pPr>
        <w:rPr>
          <w:lang w:eastAsia="nl-NL"/>
        </w:rPr>
      </w:pPr>
      <w:r w:rsidRPr="00B82CD5">
        <w:rPr>
          <w:lang w:eastAsia="nl-NL"/>
        </w:rPr>
        <w:t xml:space="preserve">Een ondernemer mag </w:t>
      </w:r>
      <w:r w:rsidR="00116A95" w:rsidRPr="004B452E">
        <w:rPr>
          <w:lang w:eastAsia="nl-NL"/>
        </w:rPr>
        <w:t xml:space="preserve">per Perceel </w:t>
      </w:r>
      <w:r w:rsidRPr="004B452E">
        <w:rPr>
          <w:lang w:eastAsia="nl-NL"/>
        </w:rPr>
        <w:t>maximaal bij één Inschrijving betrokken</w:t>
      </w:r>
      <w:r w:rsidRPr="00B82CD5">
        <w:rPr>
          <w:lang w:eastAsia="nl-NL"/>
        </w:rPr>
        <w:t xml:space="preserve"> zijn in de hoedanigheid van:</w:t>
      </w:r>
    </w:p>
    <w:p w14:paraId="17496126" w14:textId="7B425D7C" w:rsidR="00AC51B1" w:rsidRPr="00D77ED5" w:rsidRDefault="00E747E7" w:rsidP="006E5F61">
      <w:pPr>
        <w:pStyle w:val="Lijstalinea"/>
        <w:numPr>
          <w:ilvl w:val="2"/>
          <w:numId w:val="8"/>
        </w:numPr>
        <w:ind w:left="1418" w:firstLine="0"/>
        <w:rPr>
          <w:lang w:eastAsia="nl-NL"/>
        </w:rPr>
      </w:pPr>
      <w:r>
        <w:rPr>
          <w:lang w:eastAsia="nl-NL"/>
        </w:rPr>
        <w:t xml:space="preserve">Zelfstandige </w:t>
      </w:r>
      <w:r w:rsidR="00AC51B1">
        <w:rPr>
          <w:lang w:eastAsia="nl-NL"/>
        </w:rPr>
        <w:t>I</w:t>
      </w:r>
      <w:r w:rsidR="00AC51B1" w:rsidRPr="00D77ED5">
        <w:rPr>
          <w:lang w:eastAsia="nl-NL"/>
        </w:rPr>
        <w:t>nschrijver;</w:t>
      </w:r>
      <w:r w:rsidR="00BD7275">
        <w:rPr>
          <w:lang w:eastAsia="nl-NL"/>
        </w:rPr>
        <w:t xml:space="preserve"> of</w:t>
      </w:r>
    </w:p>
    <w:p w14:paraId="7520AEDE" w14:textId="4C5AE70D" w:rsidR="00AC51B1" w:rsidRPr="009C6CF1" w:rsidRDefault="00AC51B1" w:rsidP="006E5F61">
      <w:pPr>
        <w:pStyle w:val="Lijstalinea"/>
        <w:numPr>
          <w:ilvl w:val="2"/>
          <w:numId w:val="8"/>
        </w:numPr>
        <w:ind w:left="1418" w:firstLine="0"/>
        <w:rPr>
          <w:lang w:eastAsia="nl-NL"/>
        </w:rPr>
      </w:pPr>
      <w:r>
        <w:rPr>
          <w:lang w:eastAsia="nl-NL"/>
        </w:rPr>
        <w:t>D</w:t>
      </w:r>
      <w:r w:rsidRPr="009C6CF1">
        <w:rPr>
          <w:lang w:eastAsia="nl-NL"/>
        </w:rPr>
        <w:t xml:space="preserve">eelnemer aan </w:t>
      </w:r>
      <w:r w:rsidR="00116A95">
        <w:rPr>
          <w:lang w:eastAsia="nl-NL"/>
        </w:rPr>
        <w:t>een</w:t>
      </w:r>
      <w:r w:rsidRPr="009C6CF1">
        <w:rPr>
          <w:lang w:eastAsia="nl-NL"/>
        </w:rPr>
        <w:t xml:space="preserve"> samenwerkingsverband ofwel Combinatie;</w:t>
      </w:r>
      <w:r w:rsidR="00BD7275">
        <w:rPr>
          <w:lang w:eastAsia="nl-NL"/>
        </w:rPr>
        <w:t xml:space="preserve"> of</w:t>
      </w:r>
    </w:p>
    <w:p w14:paraId="3E309D30" w14:textId="34962477" w:rsidR="00AC51B1" w:rsidRDefault="00AC51B1" w:rsidP="006E5F61">
      <w:pPr>
        <w:pStyle w:val="Lijstalinea"/>
        <w:numPr>
          <w:ilvl w:val="2"/>
          <w:numId w:val="8"/>
        </w:numPr>
        <w:ind w:left="1418" w:firstLine="0"/>
        <w:rPr>
          <w:lang w:eastAsia="nl-NL"/>
        </w:rPr>
      </w:pPr>
      <w:r>
        <w:rPr>
          <w:lang w:eastAsia="nl-NL"/>
        </w:rPr>
        <w:t>H</w:t>
      </w:r>
      <w:r w:rsidRPr="009C6CF1">
        <w:rPr>
          <w:lang w:eastAsia="nl-NL"/>
        </w:rPr>
        <w:t>oofdaannemer</w:t>
      </w:r>
      <w:r w:rsidR="00116A95">
        <w:rPr>
          <w:lang w:eastAsia="nl-NL"/>
        </w:rPr>
        <w:t>.</w:t>
      </w:r>
    </w:p>
    <w:p w14:paraId="6A0B08D0" w14:textId="77777777" w:rsidR="00AC51B1" w:rsidRDefault="00AC51B1" w:rsidP="00AC51B1">
      <w:pPr>
        <w:rPr>
          <w:lang w:eastAsia="nl-NL"/>
        </w:rPr>
      </w:pPr>
    </w:p>
    <w:p w14:paraId="60962665" w14:textId="54705DE2" w:rsidR="00AC51B1" w:rsidRDefault="00AC51B1" w:rsidP="00AC51B1">
      <w:pPr>
        <w:rPr>
          <w:lang w:eastAsia="nl-NL"/>
        </w:rPr>
      </w:pPr>
      <w:r>
        <w:rPr>
          <w:lang w:eastAsia="nl-NL"/>
        </w:rPr>
        <w:t>Een ondernemer mag</w:t>
      </w:r>
      <w:r w:rsidRPr="009C6CF1">
        <w:rPr>
          <w:lang w:eastAsia="nl-NL"/>
        </w:rPr>
        <w:t xml:space="preserve"> </w:t>
      </w:r>
      <w:r w:rsidR="00116A95" w:rsidRPr="004B452E">
        <w:rPr>
          <w:lang w:eastAsia="nl-NL"/>
        </w:rPr>
        <w:t>per Perceel</w:t>
      </w:r>
      <w:r w:rsidR="00116A95" w:rsidRPr="009C6CF1">
        <w:rPr>
          <w:lang w:eastAsia="nl-NL"/>
        </w:rPr>
        <w:t xml:space="preserve"> </w:t>
      </w:r>
      <w:r w:rsidR="00BD7275">
        <w:rPr>
          <w:lang w:eastAsia="nl-NL"/>
        </w:rPr>
        <w:t xml:space="preserve">bij </w:t>
      </w:r>
      <w:r w:rsidRPr="009C6CF1">
        <w:rPr>
          <w:lang w:eastAsia="nl-NL"/>
        </w:rPr>
        <w:t xml:space="preserve">meerdere </w:t>
      </w:r>
      <w:r w:rsidR="00BD7275">
        <w:rPr>
          <w:lang w:eastAsia="nl-NL"/>
        </w:rPr>
        <w:t xml:space="preserve">Inschrijvingen </w:t>
      </w:r>
      <w:r w:rsidRPr="009C6CF1">
        <w:rPr>
          <w:lang w:eastAsia="nl-NL"/>
        </w:rPr>
        <w:t>betrokken zijn in de hoedanigheid van</w:t>
      </w:r>
      <w:r w:rsidR="00BD7275">
        <w:rPr>
          <w:lang w:eastAsia="nl-NL"/>
        </w:rPr>
        <w:t xml:space="preserve"> Onderaannemer.</w:t>
      </w:r>
    </w:p>
    <w:p w14:paraId="1E9654C2" w14:textId="77777777" w:rsidR="00BD7275" w:rsidRDefault="00BD7275" w:rsidP="00AC51B1">
      <w:pPr>
        <w:rPr>
          <w:lang w:eastAsia="nl-NL"/>
        </w:rPr>
      </w:pPr>
    </w:p>
    <w:p w14:paraId="083E5126" w14:textId="16C976F5" w:rsidR="00BD7275" w:rsidRDefault="00BD7275" w:rsidP="00AC51B1">
      <w:pPr>
        <w:rPr>
          <w:lang w:eastAsia="nl-NL"/>
        </w:rPr>
      </w:pPr>
      <w:r>
        <w:rPr>
          <w:lang w:eastAsia="nl-NL"/>
        </w:rPr>
        <w:t xml:space="preserve">Een ondernemer mag niet zowel als Hoofdaannemer bij een inschrijving betrokken zijn als Onderaannemer bij een andere Inschrijving. </w:t>
      </w:r>
    </w:p>
    <w:p w14:paraId="49E560D5" w14:textId="77777777" w:rsidR="00BD7275" w:rsidRPr="009C6CF1" w:rsidRDefault="00BD7275" w:rsidP="00AC51B1">
      <w:pPr>
        <w:rPr>
          <w:lang w:eastAsia="nl-NL"/>
        </w:rPr>
      </w:pPr>
    </w:p>
    <w:p w14:paraId="7B4BE474" w14:textId="693CC205" w:rsidR="00AC51B1" w:rsidRDefault="00AC51B1" w:rsidP="00AC51B1">
      <w:pPr>
        <w:rPr>
          <w:lang w:eastAsia="nl-NL"/>
        </w:rPr>
      </w:pPr>
      <w:r w:rsidRPr="009C6CF1">
        <w:rPr>
          <w:lang w:eastAsia="nl-NL"/>
        </w:rPr>
        <w:t xml:space="preserve">Indien de </w:t>
      </w:r>
      <w:r>
        <w:rPr>
          <w:lang w:eastAsia="nl-NL"/>
        </w:rPr>
        <w:t>Politie</w:t>
      </w:r>
      <w:r w:rsidRPr="009C6CF1">
        <w:rPr>
          <w:lang w:eastAsia="nl-NL"/>
        </w:rPr>
        <w:t xml:space="preserve"> constateert dat een Inschrijver heeft ingeschreven in strijd met het hier</w:t>
      </w:r>
      <w:r w:rsidR="00BD7275">
        <w:rPr>
          <w:lang w:eastAsia="nl-NL"/>
        </w:rPr>
        <w:t xml:space="preserve">boven bepaalde, dan worden alle Inschrijvingen waarbij de betreffende onderneming betrokken is uitgesloten van </w:t>
      </w:r>
      <w:r w:rsidRPr="009C6CF1">
        <w:rPr>
          <w:lang w:eastAsia="nl-NL"/>
        </w:rPr>
        <w:t>verdere deelname aan de</w:t>
      </w:r>
      <w:r>
        <w:rPr>
          <w:lang w:eastAsia="nl-NL"/>
        </w:rPr>
        <w:t>ze</w:t>
      </w:r>
      <w:r w:rsidRPr="009C6CF1">
        <w:rPr>
          <w:lang w:eastAsia="nl-NL"/>
        </w:rPr>
        <w:t xml:space="preserve"> aanbestedingsprocedure.</w:t>
      </w:r>
    </w:p>
    <w:p w14:paraId="29882855" w14:textId="77777777" w:rsidR="00AC51B1" w:rsidRDefault="00AC51B1" w:rsidP="00AC51B1">
      <w:pPr>
        <w:rPr>
          <w:lang w:eastAsia="nl-NL"/>
        </w:rPr>
      </w:pPr>
    </w:p>
    <w:p w14:paraId="1159B599" w14:textId="25B76DF8" w:rsidR="00793117" w:rsidRPr="00793117" w:rsidRDefault="00793117" w:rsidP="00AC51B1">
      <w:pPr>
        <w:rPr>
          <w:b/>
          <w:lang w:eastAsia="nl-NL"/>
        </w:rPr>
      </w:pPr>
      <w:r w:rsidRPr="00793117">
        <w:rPr>
          <w:b/>
          <w:lang w:eastAsia="nl-NL"/>
        </w:rPr>
        <w:t xml:space="preserve">Verklaring onafhankelijkheid </w:t>
      </w:r>
    </w:p>
    <w:p w14:paraId="4FA34FF2" w14:textId="58B74844" w:rsidR="00793117" w:rsidRPr="00793117" w:rsidRDefault="00793117" w:rsidP="00793117">
      <w:pPr>
        <w:rPr>
          <w:lang w:eastAsia="nl-NL"/>
        </w:rPr>
      </w:pPr>
      <w:r w:rsidRPr="00793117">
        <w:rPr>
          <w:lang w:eastAsia="nl-NL"/>
        </w:rPr>
        <w:t xml:space="preserve">Indien een Inschrijver deel uitmaakt van een groep in de zin van artikel 2:24 b BW (Burgerlijk Wetboek) mogen meerdere ondernemingen binnen de groep een Inschrijving doen. In een dergelijk geval geldt dat zij door het indienen van een Inschrijving verklaren dat zij ieder de Inschrijving onafhankelijk en zonder wetenschap van het ter zake relevante marktgedrag van de andere Inschrijver (die deel uit maakt van dezelfde groep) hebben opgesteld, en de vertrouwelijkheid hierbij in acht hebben genomen. </w:t>
      </w:r>
    </w:p>
    <w:p w14:paraId="473EC690" w14:textId="77777777" w:rsidR="00793117" w:rsidRDefault="00793117" w:rsidP="00793117">
      <w:pPr>
        <w:rPr>
          <w:highlight w:val="yellow"/>
          <w:lang w:eastAsia="nl-NL"/>
        </w:rPr>
      </w:pPr>
    </w:p>
    <w:p w14:paraId="678017D3" w14:textId="77777777" w:rsidR="00AC51B1" w:rsidRPr="0045060D" w:rsidRDefault="00AC51B1" w:rsidP="00AC51B1">
      <w:pPr>
        <w:rPr>
          <w:b/>
          <w:lang w:eastAsia="nl-NL"/>
        </w:rPr>
      </w:pPr>
      <w:r w:rsidRPr="0045060D">
        <w:rPr>
          <w:b/>
          <w:lang w:eastAsia="nl-NL"/>
        </w:rPr>
        <w:t>Rechtsgeldigheid</w:t>
      </w:r>
    </w:p>
    <w:p w14:paraId="381ED66A" w14:textId="2394363E" w:rsidR="00AC51B1" w:rsidRDefault="00AC51B1" w:rsidP="00AC51B1">
      <w:pPr>
        <w:rPr>
          <w:lang w:eastAsia="nl-NL"/>
        </w:rPr>
      </w:pPr>
      <w:r>
        <w:rPr>
          <w:lang w:eastAsia="nl-NL"/>
        </w:rPr>
        <w:t>Het UEA dient</w:t>
      </w:r>
      <w:r w:rsidRPr="0045060D">
        <w:rPr>
          <w:lang w:eastAsia="nl-NL"/>
        </w:rPr>
        <w:t xml:space="preserve"> door </w:t>
      </w:r>
      <w:r>
        <w:rPr>
          <w:lang w:eastAsia="nl-NL"/>
        </w:rPr>
        <w:t xml:space="preserve">een </w:t>
      </w:r>
      <w:r w:rsidRPr="0045060D">
        <w:rPr>
          <w:lang w:eastAsia="nl-NL"/>
        </w:rPr>
        <w:t>vertegenwoordigingsbevoegde (middels een “natte” handt</w:t>
      </w:r>
      <w:r>
        <w:rPr>
          <w:lang w:eastAsia="nl-NL"/>
        </w:rPr>
        <w:t xml:space="preserve">ekening) ondertekend te worden. </w:t>
      </w:r>
      <w:r w:rsidRPr="0045060D">
        <w:rPr>
          <w:lang w:eastAsia="nl-NL"/>
        </w:rPr>
        <w:t>U dient de vertegenwoordigingsbevoegdheid aan te kunnen tonen</w:t>
      </w:r>
      <w:r>
        <w:rPr>
          <w:lang w:eastAsia="nl-NL"/>
        </w:rPr>
        <w:t xml:space="preserve"> middels uw inschrijving in het nationale beroeps-/handelsregister</w:t>
      </w:r>
      <w:r w:rsidRPr="0045060D">
        <w:rPr>
          <w:lang w:eastAsia="nl-NL"/>
        </w:rPr>
        <w:t>.</w:t>
      </w:r>
    </w:p>
    <w:p w14:paraId="12147568" w14:textId="77777777" w:rsidR="00AC51B1" w:rsidRDefault="00AC51B1" w:rsidP="00C06CD5">
      <w:pPr>
        <w:rPr>
          <w:lang w:eastAsia="nl-NL"/>
        </w:rPr>
      </w:pPr>
    </w:p>
    <w:p w14:paraId="35E8C28A" w14:textId="77777777" w:rsidR="00AC51B1" w:rsidRPr="00D80656" w:rsidRDefault="00AC51B1" w:rsidP="00AC51B1">
      <w:pPr>
        <w:rPr>
          <w:b/>
          <w:lang w:eastAsia="nl-NL"/>
        </w:rPr>
      </w:pPr>
      <w:r w:rsidRPr="00D80656">
        <w:rPr>
          <w:b/>
          <w:lang w:eastAsia="nl-NL"/>
        </w:rPr>
        <w:t>Bewijsstukken van buitenlandse Inschrijvers dan wel Combinanten en/of Onderaannemers</w:t>
      </w:r>
    </w:p>
    <w:p w14:paraId="3D7C04F8" w14:textId="28007405" w:rsidR="00AC51B1" w:rsidRDefault="00AC51B1" w:rsidP="00AC51B1">
      <w:pPr>
        <w:rPr>
          <w:lang w:eastAsia="nl-NL"/>
        </w:rPr>
      </w:pPr>
      <w:r>
        <w:rPr>
          <w:lang w:eastAsia="nl-NL"/>
        </w:rPr>
        <w:t xml:space="preserve">Buitenlandse Inschrijvers dan wel Combinanten en/of Onderaannemers, moeten gelijkwaardige Bewijsstukken uit het land van herkomst of van vestiging overleggen. Te allen tijde moet het voor de Politie, op basis van haar discretionaire bevoegdheid, mogelijk zijn om de geldigheid van de vervangende Bewijsstukken vast te stellen. De kosten hiervan zijn voor de Inschrijver. </w:t>
      </w:r>
    </w:p>
    <w:p w14:paraId="59D779F4" w14:textId="33124FB5" w:rsidR="00AC51B1" w:rsidRDefault="008F2CC9" w:rsidP="008F2CC9">
      <w:pPr>
        <w:tabs>
          <w:tab w:val="left" w:pos="2724"/>
        </w:tabs>
        <w:rPr>
          <w:lang w:eastAsia="nl-NL"/>
        </w:rPr>
      </w:pPr>
      <w:r>
        <w:rPr>
          <w:lang w:eastAsia="nl-NL"/>
        </w:rPr>
        <w:tab/>
      </w:r>
    </w:p>
    <w:p w14:paraId="3A6E7A01" w14:textId="7C719641" w:rsidR="00AC51B1" w:rsidRDefault="00AC51B1" w:rsidP="00AC51B1">
      <w:pPr>
        <w:rPr>
          <w:lang w:eastAsia="nl-NL"/>
        </w:rPr>
      </w:pPr>
      <w:r>
        <w:rPr>
          <w:lang w:eastAsia="nl-NL"/>
        </w:rPr>
        <w:t xml:space="preserve">U kunt via </w:t>
      </w:r>
      <w:hyperlink r:id="rId18" w:history="1">
        <w:r w:rsidRPr="00D80656">
          <w:rPr>
            <w:rStyle w:val="Hyperlink"/>
            <w:i/>
            <w:lang w:eastAsia="nl-NL"/>
          </w:rPr>
          <w:t>http://ec.europa.eu/markt/ecertis/login.do</w:t>
        </w:r>
      </w:hyperlink>
      <w:r w:rsidRPr="00D80656">
        <w:rPr>
          <w:i/>
          <w:lang w:eastAsia="nl-NL"/>
        </w:rPr>
        <w:t xml:space="preserve"> </w:t>
      </w:r>
      <w:r>
        <w:rPr>
          <w:lang w:eastAsia="nl-NL"/>
        </w:rPr>
        <w:t>raadplegen welke Bewijsstukken gelijkwaardig zijn in uw land van vestiging. Als bepaalde Bewijsstukken niet bestaan in het land van herkomst of van vestiging dient de Inschrijver via NegometrixPortal contact op te nemen met de Politie voor advies en/of dient u een verklaring in te dienen die is afgegeven door een onafhankelijke instantie (bijv. rechtbank of notaris) waarin inhoudelijk dezelfde informatie is opgenomen als in het Nederlandse equivalent van het document.</w:t>
      </w:r>
    </w:p>
    <w:p w14:paraId="3B4B5593" w14:textId="2C9E3D9E" w:rsidR="00AC51B1" w:rsidRDefault="00AC51B1" w:rsidP="00AC51B1">
      <w:pPr>
        <w:rPr>
          <w:lang w:eastAsia="nl-NL"/>
        </w:rPr>
      </w:pPr>
    </w:p>
    <w:p w14:paraId="541EC0BE" w14:textId="77777777" w:rsidR="00AC51B1" w:rsidRDefault="00AC51B1" w:rsidP="00AC51B1">
      <w:pPr>
        <w:rPr>
          <w:lang w:eastAsia="nl-NL"/>
        </w:rPr>
      </w:pPr>
      <w:r>
        <w:rPr>
          <w:lang w:eastAsia="nl-NL"/>
        </w:rPr>
        <w:t>De Politie behoudt zich het recht voor om ten aanzien van de op basis van e-Certis aangeleverde Bewijsstukken nadere vragen te stellen dan wel aanwijzingen te geven.</w:t>
      </w:r>
    </w:p>
    <w:p w14:paraId="3AD518C8" w14:textId="77777777" w:rsidR="00AC51B1" w:rsidRDefault="00AC51B1" w:rsidP="00AC51B1">
      <w:pPr>
        <w:rPr>
          <w:b/>
          <w:lang w:eastAsia="nl-NL"/>
        </w:rPr>
      </w:pPr>
    </w:p>
    <w:p w14:paraId="5FC701EF" w14:textId="77777777" w:rsidR="00AC51B1" w:rsidRPr="00D80656" w:rsidRDefault="00AC51B1" w:rsidP="00C06CD5"/>
    <w:p w14:paraId="70A21646" w14:textId="690BEE9D" w:rsidR="00AC51B1" w:rsidRPr="0045060D" w:rsidRDefault="00AC51B1" w:rsidP="00AC51B1">
      <w:pPr>
        <w:rPr>
          <w:b/>
        </w:rPr>
      </w:pPr>
      <w:r w:rsidRPr="0045060D">
        <w:rPr>
          <w:b/>
        </w:rPr>
        <w:t>Geen voorbehoud</w:t>
      </w:r>
    </w:p>
    <w:p w14:paraId="153D5D37" w14:textId="0434CE4A" w:rsidR="00AC51B1" w:rsidRDefault="00AC51B1" w:rsidP="00AC51B1">
      <w:r>
        <w:t>De Inschrijving mag geen enkel voorbehoud bevatten, ook niet aangaande toekomstige evenementen of ontwikkelingen. Dit heeft als consequentie dat u uw 'best and final offer’ dient in te dienen.</w:t>
      </w:r>
    </w:p>
    <w:p w14:paraId="6E2DBC1A" w14:textId="77777777" w:rsidR="00AC51B1" w:rsidRDefault="00AC51B1" w:rsidP="00AC51B1"/>
    <w:p w14:paraId="6B962954" w14:textId="77777777" w:rsidR="00AC51B1" w:rsidRPr="00743EA2" w:rsidRDefault="00AC51B1" w:rsidP="00AC51B1">
      <w:pPr>
        <w:rPr>
          <w:b/>
        </w:rPr>
      </w:pPr>
      <w:r w:rsidRPr="00743EA2">
        <w:rPr>
          <w:b/>
        </w:rPr>
        <w:t>Varianten</w:t>
      </w:r>
    </w:p>
    <w:p w14:paraId="7ABC6D54" w14:textId="09CDF646" w:rsidR="00AC51B1" w:rsidRDefault="00AC51B1" w:rsidP="00AC51B1">
      <w:r w:rsidRPr="00743EA2">
        <w:t>Het indienen van varianten is niet toegestaan.</w:t>
      </w:r>
    </w:p>
    <w:p w14:paraId="29BB2C6C" w14:textId="77777777" w:rsidR="00AC51B1" w:rsidRDefault="00AC51B1" w:rsidP="00AC51B1"/>
    <w:p w14:paraId="0CA3FD49" w14:textId="470A3260" w:rsidR="00AC51B1" w:rsidRDefault="00AC51B1" w:rsidP="008A5BE3">
      <w:pPr>
        <w:tabs>
          <w:tab w:val="left" w:pos="6525"/>
        </w:tabs>
        <w:rPr>
          <w:b/>
        </w:rPr>
      </w:pPr>
      <w:r>
        <w:rPr>
          <w:b/>
        </w:rPr>
        <w:t>Gestanddoeningstermijn</w:t>
      </w:r>
      <w:r w:rsidR="008A5BE3">
        <w:rPr>
          <w:b/>
        </w:rPr>
        <w:tab/>
      </w:r>
    </w:p>
    <w:p w14:paraId="61408DBB" w14:textId="3F760399" w:rsidR="00A4399A" w:rsidRPr="004D744C" w:rsidRDefault="00A4399A" w:rsidP="00A4399A">
      <w:pPr>
        <w:rPr>
          <w:color w:val="000000"/>
        </w:rPr>
      </w:pPr>
      <w:r w:rsidRPr="00A4399A">
        <w:rPr>
          <w:iCs/>
          <w:color w:val="000000"/>
        </w:rPr>
        <w:t xml:space="preserve">De </w:t>
      </w:r>
      <w:r>
        <w:rPr>
          <w:iCs/>
          <w:color w:val="000000"/>
        </w:rPr>
        <w:t>I</w:t>
      </w:r>
      <w:r w:rsidRPr="00A4399A">
        <w:rPr>
          <w:iCs/>
          <w:color w:val="000000"/>
        </w:rPr>
        <w:t xml:space="preserve">nschrijving heeft een </w:t>
      </w:r>
      <w:r w:rsidRPr="004D744C">
        <w:rPr>
          <w:iCs/>
          <w:color w:val="000000"/>
        </w:rPr>
        <w:t>gestanddoeningstermijn van 90 dagen. De termijn vangt aan op de dag van de sluiting van de inschrijvingstermijn. Indien tegen de Gunningsbeslissing een kort gedingprocedure aanhangig is gemaakt, wordt de gestanddoeningstermijn automatisch verlengd met een termijn van 30 dagen na de datum waarop door de rechter in eerste aanleg uitspraak is gedaan, voor zover deze termijn later eindigt dan de gebruikelijke gestanddoeningstermijn van 90 dagen</w:t>
      </w:r>
      <w:r w:rsidRPr="004D744C">
        <w:rPr>
          <w:color w:val="000000"/>
        </w:rPr>
        <w:t>.</w:t>
      </w:r>
    </w:p>
    <w:p w14:paraId="048A3686" w14:textId="77777777" w:rsidR="00A4399A" w:rsidRPr="004D744C" w:rsidRDefault="00A4399A" w:rsidP="00A4399A">
      <w:pPr>
        <w:rPr>
          <w:color w:val="1F497D"/>
          <w:szCs w:val="20"/>
        </w:rPr>
      </w:pPr>
    </w:p>
    <w:p w14:paraId="0A388907" w14:textId="2ABA9B89" w:rsidR="00AC51B1" w:rsidRPr="00CC5136" w:rsidRDefault="00A4399A" w:rsidP="00CC5136">
      <w:pPr>
        <w:rPr>
          <w:color w:val="000000"/>
          <w:sz w:val="21"/>
          <w:szCs w:val="21"/>
        </w:rPr>
      </w:pPr>
      <w:r w:rsidRPr="004D744C">
        <w:rPr>
          <w:iCs/>
          <w:color w:val="000000"/>
        </w:rPr>
        <w:t>Indien onverhoopt na afloop van de hiervoor genoemde termijn een verdere verlenging van de gestanddoeningstermijn naar het oordeel van de Politie noodzakelijk is, zal de Politie daartoe een verzoek doen aan de Inschrijvers met een geldige Inschrijving. Indien een inschrijver weigert de gestanddoeningstermijn te verlengen, zal de Politie zijn Inschrijving – gelet op het door haar jegens de overige Inschrijvers te respecteren gelijkheidsbeginsel – terzijde leggen</w:t>
      </w:r>
      <w:r w:rsidRPr="004D744C">
        <w:rPr>
          <w:color w:val="000000"/>
        </w:rPr>
        <w:t>.</w:t>
      </w:r>
    </w:p>
    <w:p w14:paraId="35ED8B2A" w14:textId="77777777" w:rsidR="00AC51B1" w:rsidRDefault="00AC51B1" w:rsidP="00AC51B1"/>
    <w:p w14:paraId="42752E57" w14:textId="77777777" w:rsidR="00E45E51" w:rsidRPr="002D5AD3" w:rsidRDefault="00E45E51" w:rsidP="00E45E51">
      <w:pPr>
        <w:rPr>
          <w:b/>
        </w:rPr>
      </w:pPr>
      <w:bookmarkStart w:id="173" w:name="_Toc444684101"/>
      <w:bookmarkStart w:id="174" w:name="_Toc464118524"/>
      <w:bookmarkStart w:id="175" w:name="_Toc504547842"/>
      <w:r w:rsidRPr="002D5AD3">
        <w:rPr>
          <w:b/>
        </w:rPr>
        <w:t>Geen bedrijfsnaam en logo Gunningscriteria</w:t>
      </w:r>
      <w:bookmarkEnd w:id="173"/>
      <w:bookmarkEnd w:id="174"/>
      <w:bookmarkEnd w:id="175"/>
      <w:r w:rsidRPr="002D5AD3">
        <w:rPr>
          <w:b/>
        </w:rPr>
        <w:t xml:space="preserve"> </w:t>
      </w:r>
    </w:p>
    <w:p w14:paraId="04996009" w14:textId="77777777" w:rsidR="00E45E51" w:rsidRDefault="00E45E51" w:rsidP="00E45E51">
      <w:r w:rsidRPr="002D5AD3">
        <w:t>In het kader van een objectieve beoordeling door de Politie, mag de uitwerking c.q. de beantwoording van de Gunningscriteria geen bedrijfsnaam, namen van personeel, vestigingsplaats en of logo e.d. bevatten. Als de uitwerking c.q. de beantwoording van de Gunningscriteria toch een bedrijfsnaam of logo bevat dan behoudt de Politie zich het recht voor deze onleesbaar te maken. Indien hierdoor de uitwerking c.q. de beantwoording slechter te lezen is en mogelijk daardoor ook een mindere beoordeling krijgt, is dat geheel voor risico van de Inschrijver.</w:t>
      </w:r>
      <w:r>
        <w:t xml:space="preserve"> </w:t>
      </w:r>
    </w:p>
    <w:p w14:paraId="7BEDFD5A" w14:textId="77777777" w:rsidR="00E45E51" w:rsidRDefault="00E45E51" w:rsidP="00E45E51"/>
    <w:p w14:paraId="741D539D" w14:textId="1D3AD04C" w:rsidR="00E45E51" w:rsidRPr="004D744C" w:rsidRDefault="00E45E51" w:rsidP="00E45E51">
      <w:pPr>
        <w:rPr>
          <w:b/>
        </w:rPr>
      </w:pPr>
      <w:r w:rsidRPr="004D744C">
        <w:rPr>
          <w:b/>
        </w:rPr>
        <w:t>Overschrijding aantal pagina’s</w:t>
      </w:r>
    </w:p>
    <w:p w14:paraId="519CBA06" w14:textId="1411CFD7" w:rsidR="00E45E51" w:rsidRPr="004D744C" w:rsidRDefault="00E45E51" w:rsidP="00E45E51">
      <w:pPr>
        <w:rPr>
          <w:rFonts w:ascii="Calibri" w:hAnsi="Calibri"/>
        </w:rPr>
      </w:pPr>
      <w:r w:rsidRPr="004D744C">
        <w:t xml:space="preserve">De beantwoording van de Inschrijver op de Gunningscriteria bedraagt niet meer dan het vastgestelde aantal pagina’s in hoofdstuk 2. Indien dat aantal pagina’s wordt overschreden, dan wordt </w:t>
      </w:r>
      <w:r w:rsidR="00A512CD" w:rsidRPr="004D744C">
        <w:t>het aantal pagina’s dat</w:t>
      </w:r>
      <w:r w:rsidRPr="004D744C">
        <w:t xml:space="preserve"> teveel is aangeleverd niet meegenomen in de beoordeling.</w:t>
      </w:r>
      <w:r w:rsidR="004315C2">
        <w:t xml:space="preserve"> </w:t>
      </w:r>
    </w:p>
    <w:p w14:paraId="247F9DF1" w14:textId="77777777" w:rsidR="00E45E51" w:rsidRPr="004D744C" w:rsidRDefault="00E45E51" w:rsidP="00E45E51"/>
    <w:p w14:paraId="750097E1" w14:textId="2E74F2F0" w:rsidR="00AC51B1" w:rsidRPr="004D744C" w:rsidRDefault="00AC51B1" w:rsidP="00AC51B1">
      <w:pPr>
        <w:rPr>
          <w:b/>
        </w:rPr>
      </w:pPr>
      <w:r w:rsidRPr="004D744C">
        <w:rPr>
          <w:b/>
        </w:rPr>
        <w:t>Taal</w:t>
      </w:r>
    </w:p>
    <w:p w14:paraId="32CF99D6" w14:textId="5798B2EF" w:rsidR="00AC51B1" w:rsidRPr="004D744C" w:rsidRDefault="00AC51B1" w:rsidP="00AC51B1">
      <w:pPr>
        <w:rPr>
          <w:lang w:eastAsia="nl-NL"/>
        </w:rPr>
      </w:pPr>
      <w:r w:rsidRPr="004D744C">
        <w:rPr>
          <w:lang w:eastAsia="nl-NL"/>
        </w:rPr>
        <w:t>Uw Inschrijving dient u te allen tijde in de Nederlandse taal aan te leveren. De gevraagde gegevens, verklaringen en alle overige documenten dienen ook in de Nederlandse taal te zijn gesteld. Hiervan mag alleen worden afgeweken na toestemming van de Politie waarbij u gegronde redenen aangeeft om bepaalde verklaringen of documenten van specifieke instanties in een andere taal aan te leveren. Certificaten, testrapporten en dergelijke documenten mogen ook in de Engelse, Duitse of Franse taal worden aangeleverd.</w:t>
      </w:r>
    </w:p>
    <w:p w14:paraId="614D6D66" w14:textId="77777777" w:rsidR="00AC51B1" w:rsidRPr="004D744C" w:rsidRDefault="00AC51B1" w:rsidP="00AC51B1"/>
    <w:p w14:paraId="726AC6E8" w14:textId="18155B2F" w:rsidR="00AC51B1" w:rsidRPr="004D744C" w:rsidRDefault="00AC51B1" w:rsidP="00AC51B1">
      <w:pPr>
        <w:rPr>
          <w:b/>
        </w:rPr>
      </w:pPr>
      <w:r w:rsidRPr="004D744C">
        <w:rPr>
          <w:b/>
        </w:rPr>
        <w:t>Geen kosten</w:t>
      </w:r>
    </w:p>
    <w:p w14:paraId="0F5AE860" w14:textId="77777777" w:rsidR="00F1739D" w:rsidRDefault="00AC51B1" w:rsidP="00AC51B1">
      <w:r w:rsidRPr="004D744C">
        <w:t>Eventuele kosten die de Inschrijver maakt voor het opstellen en uitbrengen van een Inschrijving, met inbegrip van eventueel te verstrekken nadere inlichtingen (waaronder de Bewijsstukken), zijn voor rekening van de Inschrijver. Eventuele kosten en of schade die (kunnen) ontstaan door het niet gunnen van deze aanbesteding (aan u) zijn voor rekening en risico van uzelf.</w:t>
      </w:r>
    </w:p>
    <w:p w14:paraId="3B13A04A" w14:textId="77777777" w:rsidR="002A0E65" w:rsidRDefault="002A0E65" w:rsidP="00CC5136">
      <w:pPr>
        <w:ind w:left="0"/>
      </w:pPr>
    </w:p>
    <w:p w14:paraId="73A1BCBF" w14:textId="77777777" w:rsidR="00AC51B1" w:rsidRPr="004D744C" w:rsidRDefault="00AC51B1" w:rsidP="00AC51B1">
      <w:pPr>
        <w:rPr>
          <w:b/>
        </w:rPr>
      </w:pPr>
      <w:r w:rsidRPr="004D744C">
        <w:rPr>
          <w:b/>
        </w:rPr>
        <w:t xml:space="preserve">Wet BIBOB </w:t>
      </w:r>
    </w:p>
    <w:p w14:paraId="1ED2ECCA" w14:textId="77777777" w:rsidR="00AC51B1" w:rsidRDefault="00AC51B1" w:rsidP="00AC51B1">
      <w:r w:rsidRPr="004D744C">
        <w:t>U zult geen bezwaar maken tegen mogelijk uit te voeren onderzoek naar de betrouwbaarheid van uw onderneming en of door uw onderneming in te schakelen Onderaannemers, in het kader van de Wet BIBOB.</w:t>
      </w:r>
    </w:p>
    <w:p w14:paraId="40FBFF72" w14:textId="77777777" w:rsidR="00AC51B1" w:rsidRDefault="00AC51B1" w:rsidP="00AC51B1"/>
    <w:p w14:paraId="7F5765A5" w14:textId="77777777" w:rsidR="00743EA2" w:rsidRDefault="00743EA2" w:rsidP="00AC51B1"/>
    <w:p w14:paraId="53EDAA77" w14:textId="77777777" w:rsidR="00CC5136" w:rsidRDefault="00CC5136" w:rsidP="00AC51B1"/>
    <w:p w14:paraId="5FB16CF2" w14:textId="77777777" w:rsidR="00CC5136" w:rsidRDefault="00CC5136" w:rsidP="00AC51B1"/>
    <w:p w14:paraId="1E838897" w14:textId="74D984D6" w:rsidR="00AC51B1" w:rsidRPr="00C34E3C" w:rsidRDefault="00AC51B1" w:rsidP="00AC51B1">
      <w:pPr>
        <w:rPr>
          <w:b/>
        </w:rPr>
      </w:pPr>
      <w:r>
        <w:rPr>
          <w:b/>
        </w:rPr>
        <w:t>Rechtsverwerking</w:t>
      </w:r>
    </w:p>
    <w:p w14:paraId="55350272" w14:textId="729BEF2A" w:rsidR="00CF706D" w:rsidRDefault="00AC51B1" w:rsidP="00536340">
      <w:pPr>
        <w:spacing w:after="200"/>
      </w:pPr>
      <w:r w:rsidRPr="00C34E3C">
        <w:t>Na het verstrijken van de uiterste termijn waarbinnen de Inschrijvingen moeten zijn ingediend, kunnen de Inschrijvers geen bezwaar meer maken tegen eventuele onduidelijkheden/ onvolkomenheden/ tegenstrijdigheden in de Aanbestedingsstukken. Derhalve verliezen de Inschrijvers hun recht om na die termijn alsnog bezwaar te maken tegen (de gevolgen van) eventuele schendingen van het (aanbestedings)recht, voor zover daarvan sprake zou zijn in de Aanbestedingsstukken en worden de Inschrijvers geacht onverkort en onvoorwaardelijk met de inhoud van die stukken te hebben ingestemd. De Politie is op geen enkele wijze aansprakelijk voor de gevolgen van eventuele onduidelijkheden/ onvolkomenheden/ tegenstrijdigheden in de Aanbestedingsstukken.</w:t>
      </w:r>
    </w:p>
    <w:p w14:paraId="4B765C72" w14:textId="79628418" w:rsidR="00826A78" w:rsidRPr="003720FA" w:rsidRDefault="00826A78" w:rsidP="003720FA">
      <w:pPr>
        <w:pStyle w:val="Kop2"/>
        <w:ind w:firstLine="133"/>
      </w:pPr>
      <w:bookmarkStart w:id="176" w:name="_Toc44013144"/>
      <w:r w:rsidRPr="003720FA">
        <w:t>Voorschriften</w:t>
      </w:r>
      <w:bookmarkEnd w:id="176"/>
      <w:r w:rsidRPr="003720FA">
        <w:t xml:space="preserve"> </w:t>
      </w:r>
    </w:p>
    <w:p w14:paraId="19CC3C7E" w14:textId="77777777" w:rsidR="00826A78" w:rsidRPr="0072280B" w:rsidRDefault="00826A78" w:rsidP="00826A78">
      <w:pPr>
        <w:rPr>
          <w:b/>
          <w:lang w:eastAsia="nl-NL"/>
        </w:rPr>
      </w:pPr>
      <w:r w:rsidRPr="0072280B">
        <w:rPr>
          <w:b/>
          <w:lang w:eastAsia="nl-NL"/>
        </w:rPr>
        <w:t>Integriteit</w:t>
      </w:r>
    </w:p>
    <w:p w14:paraId="4B395B54" w14:textId="77777777" w:rsidR="00826A78" w:rsidRDefault="00826A78" w:rsidP="00826A78">
      <w:pPr>
        <w:rPr>
          <w:lang w:eastAsia="nl-NL"/>
        </w:rPr>
      </w:pPr>
      <w:r>
        <w:rPr>
          <w:lang w:eastAsia="nl-NL"/>
        </w:rPr>
        <w:t>De Politie behandelt leveranciers onpartijdig. Om dit vanuit de zijde van de Politie te waarborgen geldt dat medewerkers van de Politie die bij aanbestedingsprojecten betrokken zijn, geen geschenken, hoe klein dan ook, aannemen.</w:t>
      </w:r>
    </w:p>
    <w:p w14:paraId="72719023" w14:textId="77777777" w:rsidR="00826A78" w:rsidRDefault="00826A78" w:rsidP="00826A78">
      <w:pPr>
        <w:rPr>
          <w:lang w:eastAsia="nl-NL"/>
        </w:rPr>
      </w:pPr>
    </w:p>
    <w:p w14:paraId="09B37AC4" w14:textId="77777777" w:rsidR="00826A78" w:rsidRPr="0072280B" w:rsidRDefault="00826A78" w:rsidP="00826A78">
      <w:pPr>
        <w:rPr>
          <w:b/>
          <w:lang w:eastAsia="nl-NL"/>
        </w:rPr>
      </w:pPr>
      <w:r w:rsidRPr="0072280B">
        <w:rPr>
          <w:b/>
          <w:bCs/>
          <w:lang w:eastAsia="nl-NL"/>
        </w:rPr>
        <w:t>Merken, normeringen, fabricaten</w:t>
      </w:r>
    </w:p>
    <w:p w14:paraId="73D8F63D" w14:textId="1FF681FF" w:rsidR="00015513" w:rsidRDefault="00015513" w:rsidP="00826A78">
      <w:r>
        <w:t xml:space="preserve">Als </w:t>
      </w:r>
      <w:r w:rsidR="00826A78" w:rsidRPr="00CE523C">
        <w:t>in de</w:t>
      </w:r>
      <w:r w:rsidR="00826A78">
        <w:t>ze</w:t>
      </w:r>
      <w:r w:rsidR="00826A78" w:rsidRPr="00CE523C">
        <w:t xml:space="preserve"> </w:t>
      </w:r>
      <w:r w:rsidR="00826A78">
        <w:t>Inschrijvingsleidraad</w:t>
      </w:r>
      <w:r w:rsidR="00826A78" w:rsidRPr="00CE523C">
        <w:t xml:space="preserve"> eisen worden gesteld aangaande</w:t>
      </w:r>
      <w:r>
        <w:t>:</w:t>
      </w:r>
    </w:p>
    <w:p w14:paraId="5F7BDA89" w14:textId="2574AC39" w:rsidR="00015513" w:rsidRDefault="00015513" w:rsidP="006E5F61">
      <w:pPr>
        <w:pStyle w:val="Lijstalinea"/>
        <w:numPr>
          <w:ilvl w:val="0"/>
          <w:numId w:val="14"/>
        </w:numPr>
      </w:pPr>
      <w:r>
        <w:t>m</w:t>
      </w:r>
      <w:r w:rsidR="00826A78" w:rsidRPr="00CE523C">
        <w:t>erken</w:t>
      </w:r>
      <w:r>
        <w:t>;</w:t>
      </w:r>
      <w:r w:rsidR="00826A78" w:rsidRPr="00CE523C">
        <w:t xml:space="preserve"> </w:t>
      </w:r>
    </w:p>
    <w:p w14:paraId="7CB61181" w14:textId="77777777" w:rsidR="00015513" w:rsidRDefault="00826A78" w:rsidP="006E5F61">
      <w:pPr>
        <w:pStyle w:val="Lijstalinea"/>
        <w:numPr>
          <w:ilvl w:val="0"/>
          <w:numId w:val="14"/>
        </w:numPr>
      </w:pPr>
      <w:r w:rsidRPr="00CE523C">
        <w:t>bepaalde fabricaten</w:t>
      </w:r>
      <w:r w:rsidR="00015513">
        <w:t>;</w:t>
      </w:r>
    </w:p>
    <w:p w14:paraId="213E7F9A" w14:textId="7D53782B" w:rsidR="00015513" w:rsidRDefault="00826A78" w:rsidP="006E5F61">
      <w:pPr>
        <w:pStyle w:val="Lijstalinea"/>
        <w:numPr>
          <w:ilvl w:val="0"/>
          <w:numId w:val="14"/>
        </w:numPr>
      </w:pPr>
      <w:r w:rsidRPr="00CE523C">
        <w:t>een bepaalde herkomst of een bijzondere werkwijze die kenmerkend is voor de producten of diensten van een bepaalde ondernemer</w:t>
      </w:r>
      <w:r w:rsidR="00015513">
        <w:t>;</w:t>
      </w:r>
      <w:r w:rsidRPr="00CE523C">
        <w:t xml:space="preserve"> </w:t>
      </w:r>
    </w:p>
    <w:p w14:paraId="484102F6" w14:textId="77777777" w:rsidR="00015513" w:rsidRDefault="00826A78" w:rsidP="006E5F61">
      <w:pPr>
        <w:pStyle w:val="Lijstalinea"/>
        <w:numPr>
          <w:ilvl w:val="0"/>
          <w:numId w:val="14"/>
        </w:numPr>
      </w:pPr>
      <w:r w:rsidRPr="00CE523C">
        <w:t>een octrooi of een type</w:t>
      </w:r>
      <w:r w:rsidR="00015513">
        <w:t>;</w:t>
      </w:r>
    </w:p>
    <w:p w14:paraId="42DC5AE7" w14:textId="0635FCA4" w:rsidR="00015513" w:rsidRDefault="00826A78" w:rsidP="006E5F61">
      <w:pPr>
        <w:pStyle w:val="Lijstalinea"/>
        <w:numPr>
          <w:ilvl w:val="0"/>
          <w:numId w:val="14"/>
        </w:numPr>
      </w:pPr>
      <w:r w:rsidRPr="00CE523C">
        <w:t>een bepaalde oorsprong</w:t>
      </w:r>
      <w:r w:rsidR="00015513">
        <w:t>;</w:t>
      </w:r>
    </w:p>
    <w:p w14:paraId="54BEDCCC" w14:textId="3E8A1DA8" w:rsidR="00015513" w:rsidRDefault="00826A78" w:rsidP="006E5F61">
      <w:pPr>
        <w:pStyle w:val="Lijstalinea"/>
        <w:numPr>
          <w:ilvl w:val="0"/>
          <w:numId w:val="14"/>
        </w:numPr>
      </w:pPr>
      <w:r w:rsidRPr="00CE523C">
        <w:t>een bepaalde productie en/of</w:t>
      </w:r>
      <w:r w:rsidR="00015513">
        <w:t>;</w:t>
      </w:r>
      <w:r w:rsidRPr="00CE523C">
        <w:t xml:space="preserve"> </w:t>
      </w:r>
    </w:p>
    <w:p w14:paraId="4BFF605D" w14:textId="4685BB7C" w:rsidR="00015513" w:rsidRDefault="00826A78" w:rsidP="006E5F61">
      <w:pPr>
        <w:pStyle w:val="Lijstalinea"/>
        <w:numPr>
          <w:ilvl w:val="0"/>
          <w:numId w:val="14"/>
        </w:numPr>
      </w:pPr>
      <w:r w:rsidRPr="00CE523C">
        <w:t>normeringen</w:t>
      </w:r>
      <w:r w:rsidR="00015513">
        <w:t xml:space="preserve"> (hieronder </w:t>
      </w:r>
      <w:r w:rsidRPr="009C205A">
        <w:t>mede verstaan keurmerken en certificaten</w:t>
      </w:r>
      <w:r w:rsidR="00015513">
        <w:t>);</w:t>
      </w:r>
    </w:p>
    <w:p w14:paraId="13764D8E" w14:textId="77777777" w:rsidR="002D5AD3" w:rsidRDefault="002D5AD3" w:rsidP="002D5AD3">
      <w:pPr>
        <w:pStyle w:val="Lijstalinea"/>
        <w:ind w:left="2205"/>
      </w:pPr>
    </w:p>
    <w:p w14:paraId="3393A2B4" w14:textId="77777777" w:rsidR="00015513" w:rsidRDefault="00015513" w:rsidP="008A5BE3">
      <w:pPr>
        <w:pStyle w:val="Lijstalinea"/>
        <w:ind w:left="1985" w:hanging="567"/>
      </w:pPr>
      <w:r>
        <w:t>dan dient u hier “of gelijkwaardig” te lezen.</w:t>
      </w:r>
    </w:p>
    <w:p w14:paraId="07791B10" w14:textId="50FE7838" w:rsidR="00015513" w:rsidRDefault="00015513" w:rsidP="008A5BE3">
      <w:pPr>
        <w:pStyle w:val="Lijstalinea"/>
        <w:ind w:left="1985" w:hanging="567"/>
      </w:pPr>
    </w:p>
    <w:p w14:paraId="457961FB" w14:textId="17D69593" w:rsidR="00826A78" w:rsidRDefault="00826A78" w:rsidP="008A5BE3">
      <w:pPr>
        <w:pStyle w:val="Lijstalinea"/>
      </w:pPr>
      <w:r w:rsidRPr="009C205A">
        <w:t>Indien u aangeeft dat gelijkwaardigheid van toepassing is, dan dient u dit op</w:t>
      </w:r>
      <w:r w:rsidRPr="0085467F">
        <w:t xml:space="preserve"> </w:t>
      </w:r>
      <w:r>
        <w:t xml:space="preserve">het </w:t>
      </w:r>
      <w:r w:rsidRPr="0085467F">
        <w:t>eerste verzoek</w:t>
      </w:r>
      <w:r w:rsidR="00015513">
        <w:t xml:space="preserve"> </w:t>
      </w:r>
      <w:r w:rsidRPr="0085467F">
        <w:t xml:space="preserve">van de Politie aan te tonen. </w:t>
      </w:r>
      <w:r w:rsidRPr="00761709">
        <w:t xml:space="preserve">De Politie kan hierbij bepalen dat dit geschiedt door een door de Politie aan te wijzen onafhankelijke derde. </w:t>
      </w:r>
      <w:r w:rsidRPr="009C205A">
        <w:t xml:space="preserve">De kosten hiervoor zijn voor rekening van </w:t>
      </w:r>
      <w:r>
        <w:t xml:space="preserve">de </w:t>
      </w:r>
      <w:r w:rsidRPr="009C205A">
        <w:t>Inschrijver.</w:t>
      </w:r>
    </w:p>
    <w:p w14:paraId="5CB0BD89" w14:textId="77777777" w:rsidR="00826A78" w:rsidRDefault="00826A78" w:rsidP="00826A78"/>
    <w:p w14:paraId="03642B6E" w14:textId="77777777" w:rsidR="00826A78" w:rsidRPr="0072280B" w:rsidRDefault="00826A78" w:rsidP="00826A78">
      <w:pPr>
        <w:rPr>
          <w:b/>
        </w:rPr>
      </w:pPr>
      <w:r w:rsidRPr="0072280B">
        <w:rPr>
          <w:b/>
          <w:bCs/>
          <w:lang w:eastAsia="nl-NL"/>
        </w:rPr>
        <w:t>Voorbehouden tijdens aanbestedingsprocedure</w:t>
      </w:r>
    </w:p>
    <w:p w14:paraId="34E2DBB3" w14:textId="1E919C41" w:rsidR="00826A78" w:rsidRDefault="00826A78" w:rsidP="00826A78">
      <w:pPr>
        <w:rPr>
          <w:lang w:eastAsia="nl-NL"/>
        </w:rPr>
      </w:pPr>
      <w:r w:rsidRPr="00073524">
        <w:rPr>
          <w:lang w:eastAsia="nl-NL"/>
        </w:rPr>
        <w:t>De Politie behoudt zich</w:t>
      </w:r>
      <w:r w:rsidR="00537F00">
        <w:rPr>
          <w:lang w:eastAsia="nl-NL"/>
        </w:rPr>
        <w:t xml:space="preserve"> het recht voor om vóór definitieve Gunning</w:t>
      </w:r>
      <w:r w:rsidR="009A22B6">
        <w:rPr>
          <w:lang w:eastAsia="nl-NL"/>
        </w:rPr>
        <w:t xml:space="preserve"> </w:t>
      </w:r>
      <w:r w:rsidR="009A22B6" w:rsidRPr="00743EA2">
        <w:rPr>
          <w:lang w:eastAsia="nl-NL"/>
        </w:rPr>
        <w:t>bij één, meerdere of alle Percelen</w:t>
      </w:r>
      <w:r w:rsidR="00537F00" w:rsidRPr="00743EA2">
        <w:rPr>
          <w:lang w:eastAsia="nl-NL"/>
        </w:rPr>
        <w:t>:</w:t>
      </w:r>
      <w:r w:rsidR="00537F00">
        <w:rPr>
          <w:lang w:eastAsia="nl-NL"/>
        </w:rPr>
        <w:t xml:space="preserve"> </w:t>
      </w:r>
    </w:p>
    <w:p w14:paraId="399AEA86" w14:textId="61BE8A58" w:rsidR="00537F00" w:rsidRDefault="00537F00" w:rsidP="006E5F61">
      <w:pPr>
        <w:pStyle w:val="Lijstalinea"/>
        <w:numPr>
          <w:ilvl w:val="0"/>
          <w:numId w:val="13"/>
        </w:numPr>
        <w:rPr>
          <w:lang w:eastAsia="nl-NL"/>
        </w:rPr>
      </w:pPr>
      <w:r>
        <w:rPr>
          <w:lang w:eastAsia="nl-NL"/>
        </w:rPr>
        <w:t xml:space="preserve">de aanbestedingsprocedure op te schorten; </w:t>
      </w:r>
    </w:p>
    <w:p w14:paraId="3CBE0B26" w14:textId="31CC91DD" w:rsidR="00537F00" w:rsidRDefault="00537F00" w:rsidP="006E5F61">
      <w:pPr>
        <w:pStyle w:val="Lijstalinea"/>
        <w:numPr>
          <w:ilvl w:val="0"/>
          <w:numId w:val="13"/>
        </w:numPr>
        <w:rPr>
          <w:lang w:eastAsia="nl-NL"/>
        </w:rPr>
      </w:pPr>
      <w:r>
        <w:rPr>
          <w:lang w:eastAsia="nl-NL"/>
        </w:rPr>
        <w:t xml:space="preserve">de aanbestedingsprocedure om haar moverende redenen stop te zetten en de Opdracht niet te gunnen; </w:t>
      </w:r>
    </w:p>
    <w:p w14:paraId="65CE2E21" w14:textId="1B4884EE" w:rsidR="00537F00" w:rsidRDefault="00537F00" w:rsidP="006E5F61">
      <w:pPr>
        <w:pStyle w:val="Lijstalinea"/>
        <w:numPr>
          <w:ilvl w:val="0"/>
          <w:numId w:val="13"/>
        </w:numPr>
        <w:rPr>
          <w:lang w:eastAsia="nl-NL"/>
        </w:rPr>
      </w:pPr>
      <w:r>
        <w:rPr>
          <w:lang w:eastAsia="nl-NL"/>
        </w:rPr>
        <w:t xml:space="preserve">de planning te wijzigen; </w:t>
      </w:r>
    </w:p>
    <w:p w14:paraId="10049804" w14:textId="1F7AA1BE" w:rsidR="00537F00" w:rsidRDefault="00537F00" w:rsidP="006E5F61">
      <w:pPr>
        <w:pStyle w:val="Lijstalinea"/>
        <w:numPr>
          <w:ilvl w:val="0"/>
          <w:numId w:val="13"/>
        </w:numPr>
        <w:rPr>
          <w:lang w:eastAsia="nl-NL"/>
        </w:rPr>
      </w:pPr>
      <w:r>
        <w:rPr>
          <w:lang w:eastAsia="nl-NL"/>
        </w:rPr>
        <w:t xml:space="preserve">het voornemen tot Gunning in te trekken en/of te herzien. </w:t>
      </w:r>
    </w:p>
    <w:p w14:paraId="3E9BC440" w14:textId="77777777" w:rsidR="00537F00" w:rsidRDefault="00537F00" w:rsidP="00537F00">
      <w:pPr>
        <w:rPr>
          <w:lang w:eastAsia="nl-NL"/>
        </w:rPr>
      </w:pPr>
    </w:p>
    <w:p w14:paraId="7CCCED08" w14:textId="5B41DAAF" w:rsidR="00537F00" w:rsidRDefault="00537F00">
      <w:pPr>
        <w:rPr>
          <w:lang w:eastAsia="nl-NL"/>
        </w:rPr>
      </w:pPr>
      <w:r>
        <w:rPr>
          <w:lang w:eastAsia="nl-NL"/>
        </w:rPr>
        <w:t xml:space="preserve">Het onder a, c en d genoemde geldt zonder enigerlei schadeplichtigheid te zijn gehouden (voor bijvoorbeeld vergoeding van inschrijfkosten, vergoeding van gederfde winst of andere schade). Voor het onder b bepaalde geldt Voorschrift 3.8 B van de Gids Proportionaliteit (versie 1 januari 2020). </w:t>
      </w:r>
    </w:p>
    <w:p w14:paraId="086F5D65" w14:textId="77777777" w:rsidR="00537F00" w:rsidRDefault="00537F00">
      <w:pPr>
        <w:rPr>
          <w:lang w:eastAsia="nl-NL"/>
        </w:rPr>
      </w:pPr>
    </w:p>
    <w:p w14:paraId="335E9BCC" w14:textId="278D7D69" w:rsidR="00537F00" w:rsidRDefault="00537F00">
      <w:pPr>
        <w:rPr>
          <w:lang w:eastAsia="nl-NL"/>
        </w:rPr>
      </w:pPr>
      <w:r>
        <w:rPr>
          <w:lang w:eastAsia="nl-NL"/>
        </w:rPr>
        <w:t xml:space="preserve">Zolang nog geen </w:t>
      </w:r>
      <w:r w:rsidR="00F952E8">
        <w:rPr>
          <w:lang w:eastAsia="nl-NL"/>
        </w:rPr>
        <w:t>Raamovereenkomst</w:t>
      </w:r>
      <w:r>
        <w:rPr>
          <w:lang w:eastAsia="nl-NL"/>
        </w:rPr>
        <w:t xml:space="preserve"> is ondertekend door de Politie en de begunstigde(n) is er geen sprake van definitieve Gunning. </w:t>
      </w:r>
    </w:p>
    <w:p w14:paraId="3DD5ACEE" w14:textId="5D9E699E" w:rsidR="00826A78" w:rsidRDefault="00826A78" w:rsidP="00826A78">
      <w:pPr>
        <w:pStyle w:val="Opsommingstip"/>
        <w:numPr>
          <w:ilvl w:val="0"/>
          <w:numId w:val="0"/>
        </w:numPr>
        <w:ind w:left="1440"/>
        <w:rPr>
          <w:lang w:eastAsia="nl-NL"/>
        </w:rPr>
      </w:pPr>
    </w:p>
    <w:p w14:paraId="4957EAB8" w14:textId="77777777" w:rsidR="00826A78" w:rsidRPr="007C59CA" w:rsidRDefault="00826A78" w:rsidP="00826A78">
      <w:pPr>
        <w:pStyle w:val="Opsommingstip"/>
        <w:numPr>
          <w:ilvl w:val="0"/>
          <w:numId w:val="0"/>
        </w:numPr>
        <w:ind w:left="1440"/>
        <w:rPr>
          <w:lang w:eastAsia="nl-NL"/>
        </w:rPr>
      </w:pPr>
      <w:r w:rsidRPr="007C59CA">
        <w:rPr>
          <w:b/>
          <w:bCs/>
          <w:lang w:eastAsia="nl-NL"/>
        </w:rPr>
        <w:t>Geschil</w:t>
      </w:r>
    </w:p>
    <w:p w14:paraId="4CD480E4" w14:textId="77777777" w:rsidR="00826A78" w:rsidRDefault="00826A78" w:rsidP="00826A78">
      <w:pPr>
        <w:spacing w:after="240"/>
        <w:rPr>
          <w:lang w:eastAsia="nl-NL"/>
        </w:rPr>
      </w:pPr>
      <w:r w:rsidRPr="00B21BD4">
        <w:rPr>
          <w:lang w:eastAsia="nl-NL"/>
        </w:rPr>
        <w:t>Ieder geschil dat ontstaat naar aanleiding van deze aanbestedingsprocedure, zal uitsluitend worden voorgelegd aan de daartoe bevoegde rechter te Den Haag.</w:t>
      </w:r>
    </w:p>
    <w:p w14:paraId="0B084E00" w14:textId="77777777" w:rsidR="00AD1742" w:rsidRDefault="00AD1742" w:rsidP="00826A78">
      <w:pPr>
        <w:rPr>
          <w:b/>
        </w:rPr>
      </w:pPr>
    </w:p>
    <w:p w14:paraId="0F6181D3" w14:textId="77777777" w:rsidR="00826A78" w:rsidRDefault="00826A78" w:rsidP="00826A78">
      <w:r w:rsidRPr="0072280B">
        <w:rPr>
          <w:b/>
        </w:rPr>
        <w:t>Publicaties of reclame-uitingen</w:t>
      </w:r>
    </w:p>
    <w:p w14:paraId="6EFF4BD6" w14:textId="7AAFB8B1" w:rsidR="00743EA2" w:rsidRDefault="00826A78" w:rsidP="00743EA2">
      <w:pPr>
        <w:spacing w:after="240"/>
      </w:pPr>
      <w:r w:rsidRPr="00073524">
        <w:t xml:space="preserve">Het is niet toegestaan zonder schriftelijke toestemming van de Politie in publicaties of reclame-uitingen van (het resultaat van) deze aanbesteding </w:t>
      </w:r>
      <w:r>
        <w:t>melding te maken. U</w:t>
      </w:r>
      <w:r w:rsidRPr="00073524">
        <w:t xml:space="preserve"> mag</w:t>
      </w:r>
      <w:r w:rsidR="000F6BA7">
        <w:t xml:space="preserve"> de gegevens, die de Politie</w:t>
      </w:r>
      <w:r w:rsidRPr="00073524">
        <w:t xml:space="preserve"> in verband met deze aanbesteding ter beschikking stelt, alleen gebruiken voor het doel waarvoor z</w:t>
      </w:r>
      <w:r>
        <w:t>e zijn verstrekt. U bent</w:t>
      </w:r>
      <w:r w:rsidRPr="00073524">
        <w:t xml:space="preserve"> aansprakelijk voor ongeoorloofd gebruik van deze gegevens.</w:t>
      </w:r>
    </w:p>
    <w:p w14:paraId="6F7A8A15" w14:textId="530D45C8" w:rsidR="0063574A" w:rsidRPr="00537F00" w:rsidRDefault="009D7394" w:rsidP="00743EA2">
      <w:pPr>
        <w:spacing w:after="240"/>
      </w:pPr>
      <w:r>
        <w:rPr>
          <w:b/>
          <w:lang w:eastAsia="nl-NL"/>
        </w:rPr>
        <w:br/>
      </w:r>
      <w:r w:rsidR="0063574A">
        <w:rPr>
          <w:b/>
          <w:lang w:eastAsia="nl-NL"/>
        </w:rPr>
        <w:t xml:space="preserve">Uitsluitend contact met medewerkers via NegometrixPortal </w:t>
      </w:r>
      <w:r w:rsidR="0063574A">
        <w:rPr>
          <w:b/>
          <w:lang w:eastAsia="nl-NL"/>
        </w:rPr>
        <w:br/>
      </w:r>
      <w:r w:rsidR="0063574A" w:rsidRPr="0063574A">
        <w:rPr>
          <w:lang w:eastAsia="nl-NL"/>
        </w:rPr>
        <w:t>Gedurende deze aanbestedingsprocedure is contact met medewerkers van de Politie over deze aanbesteding, anders dan via NegometrixPortal, vanaf de datum van publiceren van deze aanbesteding niet toegestaan</w:t>
      </w:r>
      <w:r w:rsidR="0063574A">
        <w:rPr>
          <w:lang w:eastAsia="nl-NL"/>
        </w:rPr>
        <w:t>.</w:t>
      </w:r>
    </w:p>
    <w:p w14:paraId="36761E32" w14:textId="77777777" w:rsidR="00826A78" w:rsidRPr="00826A78" w:rsidRDefault="00826A78" w:rsidP="00AC51B1">
      <w:pPr>
        <w:spacing w:after="200" w:line="276" w:lineRule="auto"/>
        <w:rPr>
          <w:rFonts w:eastAsiaTheme="majorEastAsia" w:cstheme="majorBidi"/>
          <w:b/>
          <w:bCs/>
          <w:color w:val="004682"/>
          <w:sz w:val="28"/>
          <w:szCs w:val="26"/>
        </w:rPr>
      </w:pPr>
    </w:p>
    <w:p w14:paraId="696713B9" w14:textId="77777777" w:rsidR="00AC51B1" w:rsidRDefault="00AC51B1">
      <w:pPr>
        <w:spacing w:after="200" w:line="276" w:lineRule="auto"/>
        <w:ind w:left="0"/>
        <w:rPr>
          <w:rFonts w:eastAsiaTheme="majorEastAsia" w:cstheme="majorBidi"/>
          <w:b/>
          <w:bCs/>
          <w:color w:val="004682"/>
          <w:sz w:val="40"/>
          <w:szCs w:val="40"/>
        </w:rPr>
      </w:pPr>
      <w:r>
        <w:br w:type="page"/>
      </w:r>
    </w:p>
    <w:p w14:paraId="4BD814DF" w14:textId="0A3F26A3" w:rsidR="007477B0" w:rsidRPr="009600A9" w:rsidRDefault="009C59F9" w:rsidP="009600A9">
      <w:pPr>
        <w:pStyle w:val="Kop1hoofdstuk"/>
      </w:pPr>
      <w:bookmarkStart w:id="177" w:name="_Toc44013145"/>
      <w:r w:rsidRPr="009600A9">
        <w:t>V</w:t>
      </w:r>
      <w:r w:rsidR="00231797" w:rsidRPr="009600A9">
        <w:t>erloop aanbestedingsprocedure</w:t>
      </w:r>
      <w:bookmarkEnd w:id="168"/>
      <w:bookmarkEnd w:id="177"/>
    </w:p>
    <w:p w14:paraId="3BA59836" w14:textId="33B9F43D" w:rsidR="007477B0" w:rsidRPr="00513DF8" w:rsidRDefault="007477B0" w:rsidP="007477B0">
      <w:pPr>
        <w:rPr>
          <w:szCs w:val="19"/>
          <w:lang w:eastAsia="nl-NL"/>
        </w:rPr>
      </w:pPr>
      <w:r>
        <w:rPr>
          <w:szCs w:val="19"/>
          <w:lang w:eastAsia="nl-NL"/>
        </w:rPr>
        <w:t xml:space="preserve">In dit hoofdstuk </w:t>
      </w:r>
      <w:r w:rsidR="00231797">
        <w:rPr>
          <w:szCs w:val="19"/>
          <w:lang w:eastAsia="nl-NL"/>
        </w:rPr>
        <w:t>wordt aangegeven via welke middelen er gecommuniceerd wordt e</w:t>
      </w:r>
      <w:r w:rsidR="00FE6190">
        <w:rPr>
          <w:szCs w:val="19"/>
          <w:lang w:eastAsia="nl-NL"/>
        </w:rPr>
        <w:t xml:space="preserve">n hoe </w:t>
      </w:r>
      <w:r w:rsidR="00231797">
        <w:rPr>
          <w:szCs w:val="19"/>
          <w:lang w:eastAsia="nl-NL"/>
        </w:rPr>
        <w:t>de aanbestedingsprocedure verloopt.</w:t>
      </w:r>
    </w:p>
    <w:p w14:paraId="5ACD2A5B" w14:textId="7FDB8466" w:rsidR="009C59F9" w:rsidRDefault="009C59F9" w:rsidP="009C59F9">
      <w:pPr>
        <w:pStyle w:val="Kop2"/>
        <w:ind w:left="1428" w:hanging="714"/>
      </w:pPr>
      <w:bookmarkStart w:id="178" w:name="_Toc2253060"/>
      <w:bookmarkStart w:id="179" w:name="_Toc44013146"/>
      <w:bookmarkStart w:id="180" w:name="_Toc414565275"/>
      <w:bookmarkStart w:id="181" w:name="_Toc414883936"/>
      <w:bookmarkStart w:id="182" w:name="_Toc306893548"/>
      <w:bookmarkStart w:id="183" w:name="_Toc444684080"/>
      <w:bookmarkStart w:id="184" w:name="_Ref444854304"/>
      <w:bookmarkStart w:id="185" w:name="_Toc464118504"/>
      <w:bookmarkStart w:id="186" w:name="_Toc308612235"/>
      <w:r>
        <w:t>Planning van de aanbesteding</w:t>
      </w:r>
      <w:bookmarkEnd w:id="178"/>
      <w:bookmarkEnd w:id="179"/>
    </w:p>
    <w:p w14:paraId="0BDEBDA1" w14:textId="77777777" w:rsidR="009C59F9" w:rsidRPr="00612232" w:rsidRDefault="009C59F9" w:rsidP="009C59F9">
      <w:pPr>
        <w:rPr>
          <w:lang w:eastAsia="nl-NL"/>
        </w:rPr>
      </w:pPr>
      <w:r w:rsidRPr="00612232">
        <w:rPr>
          <w:lang w:eastAsia="nl-NL"/>
        </w:rPr>
        <w:t xml:space="preserve">De </w:t>
      </w:r>
      <w:r>
        <w:rPr>
          <w:lang w:eastAsia="nl-NL"/>
        </w:rPr>
        <w:t>Politie</w:t>
      </w:r>
      <w:r w:rsidRPr="00612232">
        <w:rPr>
          <w:lang w:eastAsia="nl-NL"/>
        </w:rPr>
        <w:t xml:space="preserve"> voorziet de volgende planning. De </w:t>
      </w:r>
      <w:r>
        <w:rPr>
          <w:lang w:eastAsia="nl-NL"/>
        </w:rPr>
        <w:t>Politie</w:t>
      </w:r>
      <w:r w:rsidRPr="00612232">
        <w:rPr>
          <w:lang w:eastAsia="nl-NL"/>
        </w:rPr>
        <w:t xml:space="preserve"> houdt zich het recht voor deze pla</w:t>
      </w:r>
      <w:r>
        <w:rPr>
          <w:lang w:eastAsia="nl-NL"/>
        </w:rPr>
        <w:t>nning aan te passen. U</w:t>
      </w:r>
      <w:r w:rsidRPr="00612232">
        <w:rPr>
          <w:lang w:eastAsia="nl-NL"/>
        </w:rPr>
        <w:t xml:space="preserve"> </w:t>
      </w:r>
      <w:r>
        <w:rPr>
          <w:lang w:eastAsia="nl-NL"/>
        </w:rPr>
        <w:t>kunt</w:t>
      </w:r>
      <w:r w:rsidRPr="00612232">
        <w:rPr>
          <w:lang w:eastAsia="nl-NL"/>
        </w:rPr>
        <w:t xml:space="preserve"> geen rechten ontlenen aan de planning. </w:t>
      </w:r>
    </w:p>
    <w:p w14:paraId="7B1D716C" w14:textId="77777777" w:rsidR="009C59F9" w:rsidRPr="00612232" w:rsidRDefault="009C59F9" w:rsidP="009C59F9">
      <w:pPr>
        <w:rPr>
          <w:snapToGrid w:val="0"/>
          <w:lang w:eastAsia="nl-NL"/>
        </w:rPr>
      </w:pPr>
    </w:p>
    <w:tbl>
      <w:tblPr>
        <w:tblW w:w="4286" w:type="pct"/>
        <w:tblInd w:w="14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953"/>
        <w:gridCol w:w="2552"/>
      </w:tblGrid>
      <w:tr w:rsidR="001947AE" w:rsidRPr="005653A1" w14:paraId="5F0E6532" w14:textId="77777777" w:rsidTr="000466E6">
        <w:tc>
          <w:tcPr>
            <w:tcW w:w="3500" w:type="pct"/>
            <w:shd w:val="clear" w:color="auto" w:fill="1F497D" w:themeFill="text2"/>
          </w:tcPr>
          <w:p w14:paraId="33953552" w14:textId="77777777" w:rsidR="009C59F9" w:rsidRPr="00C06CD5" w:rsidRDefault="009C59F9" w:rsidP="00C06CD5">
            <w:pPr>
              <w:pStyle w:val="Tabelbasis"/>
              <w:spacing w:line="220" w:lineRule="exact"/>
              <w:rPr>
                <w:b/>
                <w:color w:val="FFFFFF" w:themeColor="background1"/>
                <w:sz w:val="18"/>
              </w:rPr>
            </w:pPr>
            <w:r w:rsidRPr="00C06CD5">
              <w:rPr>
                <w:b/>
                <w:color w:val="FFFFFF" w:themeColor="background1"/>
                <w:sz w:val="18"/>
              </w:rPr>
              <w:t>Actie</w:t>
            </w:r>
          </w:p>
        </w:tc>
        <w:tc>
          <w:tcPr>
            <w:tcW w:w="1500" w:type="pct"/>
            <w:shd w:val="clear" w:color="auto" w:fill="1F497D" w:themeFill="text2"/>
          </w:tcPr>
          <w:p w14:paraId="7E2B52A4" w14:textId="406F15A0" w:rsidR="009C59F9" w:rsidRPr="00C06CD5" w:rsidRDefault="009C59F9" w:rsidP="00C06CD5">
            <w:pPr>
              <w:pStyle w:val="Tabelbasis"/>
              <w:spacing w:line="220" w:lineRule="exact"/>
              <w:rPr>
                <w:b/>
                <w:color w:val="FFFFFF" w:themeColor="background1"/>
                <w:sz w:val="18"/>
              </w:rPr>
            </w:pPr>
            <w:r w:rsidRPr="00C06CD5">
              <w:rPr>
                <w:b/>
                <w:color w:val="FFFFFF" w:themeColor="background1"/>
                <w:sz w:val="18"/>
              </w:rPr>
              <w:t>Datum/</w:t>
            </w:r>
            <w:r w:rsidR="005653A1">
              <w:rPr>
                <w:b/>
                <w:color w:val="FFFFFF" w:themeColor="background1"/>
                <w:sz w:val="18"/>
                <w:szCs w:val="18"/>
                <w:lang w:eastAsia="nl-NL"/>
              </w:rPr>
              <w:t xml:space="preserve"> </w:t>
            </w:r>
            <w:r w:rsidRPr="00C06CD5">
              <w:rPr>
                <w:b/>
                <w:color w:val="FFFFFF" w:themeColor="background1"/>
                <w:sz w:val="18"/>
              </w:rPr>
              <w:t>tijdstip</w:t>
            </w:r>
            <w:r w:rsidR="004219A8" w:rsidRPr="00C06CD5">
              <w:rPr>
                <w:b/>
                <w:color w:val="FFFFFF" w:themeColor="background1"/>
                <w:sz w:val="18"/>
              </w:rPr>
              <w:t xml:space="preserve"> CET</w:t>
            </w:r>
          </w:p>
        </w:tc>
      </w:tr>
      <w:tr w:rsidR="009C59F9" w:rsidRPr="005653A1" w14:paraId="39A1285D" w14:textId="77777777" w:rsidTr="00C06CD5">
        <w:tc>
          <w:tcPr>
            <w:tcW w:w="3500" w:type="pct"/>
          </w:tcPr>
          <w:p w14:paraId="464D26AD" w14:textId="77777777" w:rsidR="009C59F9" w:rsidRPr="00C06CD5" w:rsidRDefault="009C59F9" w:rsidP="00C06CD5">
            <w:pPr>
              <w:pStyle w:val="Tabelbasis"/>
              <w:spacing w:line="220" w:lineRule="exact"/>
              <w:ind w:left="34"/>
              <w:rPr>
                <w:sz w:val="18"/>
              </w:rPr>
            </w:pPr>
            <w:r w:rsidRPr="00C06CD5">
              <w:rPr>
                <w:sz w:val="18"/>
              </w:rPr>
              <w:t xml:space="preserve">Aankondiging Opdracht op TenderNed </w:t>
            </w:r>
            <w:hyperlink r:id="rId19" w:history="1">
              <w:r w:rsidRPr="00C06CD5">
                <w:rPr>
                  <w:color w:val="0000FF"/>
                  <w:sz w:val="18"/>
                  <w:u w:val="single"/>
                </w:rPr>
                <w:t>www.tenderned.nl</w:t>
              </w:r>
            </w:hyperlink>
            <w:r w:rsidRPr="00C06CD5">
              <w:rPr>
                <w:sz w:val="18"/>
              </w:rPr>
              <w:t xml:space="preserve"> </w:t>
            </w:r>
          </w:p>
        </w:tc>
        <w:tc>
          <w:tcPr>
            <w:tcW w:w="1500" w:type="pct"/>
          </w:tcPr>
          <w:p w14:paraId="18D189D3" w14:textId="6D573EAD" w:rsidR="009C59F9" w:rsidRPr="00743EA2" w:rsidRDefault="00743EA2" w:rsidP="00C06CD5">
            <w:pPr>
              <w:pStyle w:val="Tabelbasis"/>
              <w:spacing w:line="220" w:lineRule="exact"/>
              <w:rPr>
                <w:sz w:val="18"/>
              </w:rPr>
            </w:pPr>
            <w:r w:rsidRPr="00743EA2">
              <w:rPr>
                <w:sz w:val="18"/>
              </w:rPr>
              <w:t>01-07-2020</w:t>
            </w:r>
          </w:p>
        </w:tc>
      </w:tr>
      <w:tr w:rsidR="009C59F9" w:rsidRPr="005653A1" w14:paraId="632785F4" w14:textId="77777777" w:rsidTr="00C06CD5">
        <w:tc>
          <w:tcPr>
            <w:tcW w:w="3500" w:type="pct"/>
          </w:tcPr>
          <w:p w14:paraId="769640EA" w14:textId="108C7B74" w:rsidR="009C59F9" w:rsidRPr="00C06CD5" w:rsidRDefault="009C59F9" w:rsidP="00C06CD5">
            <w:pPr>
              <w:pStyle w:val="Tabelbasis"/>
              <w:spacing w:line="220" w:lineRule="exact"/>
              <w:ind w:left="34"/>
              <w:rPr>
                <w:sz w:val="18"/>
              </w:rPr>
            </w:pPr>
            <w:r w:rsidRPr="00C06CD5">
              <w:rPr>
                <w:sz w:val="18"/>
              </w:rPr>
              <w:t>Uiterste datum en tijd voor het indienen van vragen</w:t>
            </w:r>
            <w:r w:rsidR="00EE386B" w:rsidRPr="00C06CD5">
              <w:rPr>
                <w:sz w:val="18"/>
              </w:rPr>
              <w:t xml:space="preserve"> en/of melden van onduidelijkheden</w:t>
            </w:r>
            <w:r w:rsidRPr="00C06CD5">
              <w:rPr>
                <w:sz w:val="18"/>
              </w:rPr>
              <w:t xml:space="preserve"> over </w:t>
            </w:r>
            <w:r w:rsidRPr="00C06CD5">
              <w:rPr>
                <w:sz w:val="18"/>
                <w:szCs w:val="18"/>
                <w:lang w:eastAsia="nl-NL"/>
              </w:rPr>
              <w:t>de</w:t>
            </w:r>
            <w:r w:rsidR="005653A1">
              <w:rPr>
                <w:sz w:val="18"/>
                <w:szCs w:val="18"/>
                <w:lang w:eastAsia="nl-NL"/>
              </w:rPr>
              <w:t>ze</w:t>
            </w:r>
            <w:r w:rsidRPr="00C06CD5">
              <w:rPr>
                <w:sz w:val="18"/>
              </w:rPr>
              <w:t xml:space="preserve"> Inschrijvingsleidraad</w:t>
            </w:r>
            <w:r w:rsidR="00542460" w:rsidRPr="00C06CD5">
              <w:rPr>
                <w:sz w:val="18"/>
              </w:rPr>
              <w:t>*</w:t>
            </w:r>
          </w:p>
        </w:tc>
        <w:tc>
          <w:tcPr>
            <w:tcW w:w="1500" w:type="pct"/>
          </w:tcPr>
          <w:p w14:paraId="7D4535A2" w14:textId="55B58316" w:rsidR="009C59F9" w:rsidRPr="00743EA2" w:rsidRDefault="00743EA2" w:rsidP="0011391A">
            <w:pPr>
              <w:pStyle w:val="Tabelbasis"/>
              <w:spacing w:line="220" w:lineRule="exact"/>
              <w:rPr>
                <w:sz w:val="18"/>
              </w:rPr>
            </w:pPr>
            <w:r w:rsidRPr="00743EA2">
              <w:rPr>
                <w:sz w:val="18"/>
              </w:rPr>
              <w:t>3-0</w:t>
            </w:r>
            <w:r w:rsidR="0011391A">
              <w:rPr>
                <w:sz w:val="18"/>
              </w:rPr>
              <w:t>8</w:t>
            </w:r>
            <w:r w:rsidRPr="00743EA2">
              <w:rPr>
                <w:sz w:val="18"/>
              </w:rPr>
              <w:t>-2020</w:t>
            </w:r>
            <w:r w:rsidR="009C59F9" w:rsidRPr="00743EA2">
              <w:rPr>
                <w:sz w:val="18"/>
              </w:rPr>
              <w:t xml:space="preserve">, </w:t>
            </w:r>
            <w:r w:rsidRPr="00743EA2">
              <w:rPr>
                <w:sz w:val="18"/>
              </w:rPr>
              <w:t>12.00</w:t>
            </w:r>
            <w:r w:rsidR="009C59F9" w:rsidRPr="00743EA2">
              <w:rPr>
                <w:sz w:val="18"/>
              </w:rPr>
              <w:t xml:space="preserve"> uur</w:t>
            </w:r>
          </w:p>
        </w:tc>
      </w:tr>
      <w:tr w:rsidR="009C59F9" w:rsidRPr="005653A1" w14:paraId="05B5783E" w14:textId="77777777" w:rsidTr="00C06CD5">
        <w:tc>
          <w:tcPr>
            <w:tcW w:w="3500" w:type="pct"/>
            <w:vAlign w:val="center"/>
          </w:tcPr>
          <w:p w14:paraId="7E4AD673" w14:textId="0945E28F" w:rsidR="009C59F9" w:rsidRPr="00C06CD5" w:rsidRDefault="0061145C" w:rsidP="00C06CD5">
            <w:pPr>
              <w:pStyle w:val="Tabelbasis"/>
              <w:spacing w:line="220" w:lineRule="exact"/>
              <w:ind w:left="34"/>
              <w:rPr>
                <w:sz w:val="18"/>
              </w:rPr>
            </w:pPr>
            <w:r w:rsidRPr="00C06CD5">
              <w:rPr>
                <w:sz w:val="18"/>
              </w:rPr>
              <w:t>Publicatie Nota van Inlichtingen</w:t>
            </w:r>
            <w:r w:rsidR="009C59F9" w:rsidRPr="00C06CD5">
              <w:rPr>
                <w:sz w:val="18"/>
              </w:rPr>
              <w:t xml:space="preserve"> </w:t>
            </w:r>
          </w:p>
        </w:tc>
        <w:tc>
          <w:tcPr>
            <w:tcW w:w="1500" w:type="pct"/>
          </w:tcPr>
          <w:p w14:paraId="181200CD" w14:textId="1FA26592" w:rsidR="009C59F9" w:rsidRPr="00743EA2" w:rsidRDefault="0011391A" w:rsidP="0011391A">
            <w:pPr>
              <w:pStyle w:val="Tabelbasis"/>
              <w:spacing w:line="220" w:lineRule="exact"/>
              <w:rPr>
                <w:sz w:val="18"/>
              </w:rPr>
            </w:pPr>
            <w:r>
              <w:rPr>
                <w:sz w:val="18"/>
              </w:rPr>
              <w:t>1</w:t>
            </w:r>
            <w:r w:rsidR="00743EA2" w:rsidRPr="00743EA2">
              <w:rPr>
                <w:sz w:val="18"/>
              </w:rPr>
              <w:t>3</w:t>
            </w:r>
            <w:r>
              <w:rPr>
                <w:sz w:val="18"/>
              </w:rPr>
              <w:t>-08</w:t>
            </w:r>
            <w:r w:rsidR="00743EA2" w:rsidRPr="00743EA2">
              <w:rPr>
                <w:sz w:val="18"/>
              </w:rPr>
              <w:t>-2020</w:t>
            </w:r>
          </w:p>
        </w:tc>
      </w:tr>
      <w:tr w:rsidR="009C59F9" w:rsidRPr="005653A1" w14:paraId="293A909A" w14:textId="77777777" w:rsidTr="00C06CD5">
        <w:tc>
          <w:tcPr>
            <w:tcW w:w="3500" w:type="pct"/>
            <w:vAlign w:val="center"/>
          </w:tcPr>
          <w:p w14:paraId="1DD285BE" w14:textId="062F7D11" w:rsidR="009C59F9" w:rsidRPr="00C06CD5" w:rsidRDefault="009C59F9" w:rsidP="00C06CD5">
            <w:pPr>
              <w:pStyle w:val="Tabelbasis"/>
              <w:spacing w:line="220" w:lineRule="exact"/>
              <w:ind w:left="34"/>
              <w:rPr>
                <w:sz w:val="18"/>
              </w:rPr>
            </w:pPr>
            <w:r w:rsidRPr="00C06CD5">
              <w:rPr>
                <w:sz w:val="18"/>
              </w:rPr>
              <w:t>Uiterste datum en tijd voor</w:t>
            </w:r>
            <w:r w:rsidR="00557F76" w:rsidRPr="00C06CD5">
              <w:rPr>
                <w:sz w:val="18"/>
              </w:rPr>
              <w:t xml:space="preserve"> het indienen van </w:t>
            </w:r>
            <w:r w:rsidR="005653A1">
              <w:rPr>
                <w:sz w:val="18"/>
                <w:szCs w:val="18"/>
                <w:lang w:eastAsia="nl-NL"/>
              </w:rPr>
              <w:t xml:space="preserve">de </w:t>
            </w:r>
            <w:r w:rsidR="00557F76" w:rsidRPr="00C06CD5">
              <w:rPr>
                <w:sz w:val="18"/>
              </w:rPr>
              <w:t>Inschrijvingen*</w:t>
            </w:r>
          </w:p>
        </w:tc>
        <w:tc>
          <w:tcPr>
            <w:tcW w:w="1500" w:type="pct"/>
          </w:tcPr>
          <w:p w14:paraId="30618BBD" w14:textId="339B6618" w:rsidR="009C59F9" w:rsidRPr="00743EA2" w:rsidRDefault="00743EA2" w:rsidP="00C06CD5">
            <w:pPr>
              <w:pStyle w:val="Tabelbasis"/>
              <w:spacing w:line="220" w:lineRule="exact"/>
              <w:rPr>
                <w:sz w:val="18"/>
              </w:rPr>
            </w:pPr>
            <w:r w:rsidRPr="00743EA2">
              <w:rPr>
                <w:sz w:val="18"/>
              </w:rPr>
              <w:t>07-09-2020</w:t>
            </w:r>
            <w:r w:rsidR="009C59F9" w:rsidRPr="00743EA2">
              <w:rPr>
                <w:sz w:val="18"/>
              </w:rPr>
              <w:t xml:space="preserve">, </w:t>
            </w:r>
            <w:r w:rsidRPr="00743EA2">
              <w:rPr>
                <w:sz w:val="18"/>
              </w:rPr>
              <w:t>12.00</w:t>
            </w:r>
            <w:r w:rsidR="009C59F9" w:rsidRPr="00743EA2">
              <w:rPr>
                <w:sz w:val="18"/>
              </w:rPr>
              <w:t xml:space="preserve"> uur</w:t>
            </w:r>
          </w:p>
        </w:tc>
      </w:tr>
      <w:tr w:rsidR="009C59F9" w:rsidRPr="005653A1" w14:paraId="34CA1C4F" w14:textId="77777777" w:rsidTr="00C06CD5">
        <w:tc>
          <w:tcPr>
            <w:tcW w:w="3500" w:type="pct"/>
            <w:vAlign w:val="center"/>
          </w:tcPr>
          <w:p w14:paraId="46CA2D9A" w14:textId="77777777" w:rsidR="009C59F9" w:rsidRPr="00C06CD5" w:rsidRDefault="009C59F9" w:rsidP="00C06CD5">
            <w:pPr>
              <w:pStyle w:val="Tabelbasis"/>
              <w:spacing w:line="220" w:lineRule="exact"/>
              <w:ind w:left="34"/>
              <w:rPr>
                <w:sz w:val="18"/>
              </w:rPr>
            </w:pPr>
            <w:r w:rsidRPr="00C06CD5">
              <w:rPr>
                <w:sz w:val="18"/>
              </w:rPr>
              <w:t>Opening Inschrijvingen</w:t>
            </w:r>
          </w:p>
        </w:tc>
        <w:tc>
          <w:tcPr>
            <w:tcW w:w="1500" w:type="pct"/>
          </w:tcPr>
          <w:p w14:paraId="554435A0" w14:textId="6FF7A494" w:rsidR="009C59F9" w:rsidRPr="00743EA2" w:rsidRDefault="00743EA2" w:rsidP="00C06CD5">
            <w:pPr>
              <w:pStyle w:val="Tabelbasis"/>
              <w:spacing w:line="220" w:lineRule="exact"/>
              <w:rPr>
                <w:sz w:val="18"/>
              </w:rPr>
            </w:pPr>
            <w:r w:rsidRPr="00743EA2">
              <w:rPr>
                <w:sz w:val="18"/>
              </w:rPr>
              <w:t>07-09-2020</w:t>
            </w:r>
            <w:r w:rsidR="009C59F9" w:rsidRPr="00743EA2">
              <w:rPr>
                <w:sz w:val="18"/>
              </w:rPr>
              <w:t xml:space="preserve">, na </w:t>
            </w:r>
            <w:r w:rsidRPr="00743EA2">
              <w:rPr>
                <w:sz w:val="18"/>
              </w:rPr>
              <w:t>12.00</w:t>
            </w:r>
            <w:r w:rsidR="009C59F9" w:rsidRPr="00743EA2">
              <w:rPr>
                <w:sz w:val="18"/>
              </w:rPr>
              <w:t xml:space="preserve"> uur</w:t>
            </w:r>
          </w:p>
        </w:tc>
      </w:tr>
      <w:tr w:rsidR="009C59F9" w:rsidRPr="005653A1" w14:paraId="5D4C504B" w14:textId="77777777" w:rsidTr="00C06CD5">
        <w:tblPrEx>
          <w:tblLook w:val="0000" w:firstRow="0" w:lastRow="0" w:firstColumn="0" w:lastColumn="0" w:noHBand="0" w:noVBand="0"/>
        </w:tblPrEx>
        <w:tc>
          <w:tcPr>
            <w:tcW w:w="3500" w:type="pct"/>
          </w:tcPr>
          <w:p w14:paraId="48ACCCBA" w14:textId="4CE4D6AF" w:rsidR="009C59F9" w:rsidRPr="00743EA2" w:rsidRDefault="009C59F9" w:rsidP="00C06CD5">
            <w:pPr>
              <w:pStyle w:val="Tabelbasis"/>
              <w:spacing w:line="220" w:lineRule="exact"/>
              <w:ind w:left="34"/>
              <w:rPr>
                <w:sz w:val="18"/>
              </w:rPr>
            </w:pPr>
            <w:r w:rsidRPr="00743EA2">
              <w:rPr>
                <w:sz w:val="18"/>
              </w:rPr>
              <w:t>Gunningsbeslissing en opvragen Bewijsstukken bij begunstigde</w:t>
            </w:r>
            <w:r w:rsidR="00743EA2">
              <w:rPr>
                <w:sz w:val="18"/>
              </w:rPr>
              <w:t>n</w:t>
            </w:r>
          </w:p>
        </w:tc>
        <w:tc>
          <w:tcPr>
            <w:tcW w:w="1500" w:type="pct"/>
          </w:tcPr>
          <w:p w14:paraId="2836E718" w14:textId="58765323" w:rsidR="009C59F9" w:rsidRPr="00743EA2" w:rsidRDefault="00743EA2" w:rsidP="00C06CD5">
            <w:pPr>
              <w:pStyle w:val="Tabelbasis"/>
              <w:spacing w:line="220" w:lineRule="exact"/>
              <w:rPr>
                <w:sz w:val="18"/>
              </w:rPr>
            </w:pPr>
            <w:r w:rsidRPr="00743EA2">
              <w:rPr>
                <w:sz w:val="18"/>
              </w:rPr>
              <w:t>30-09-2020</w:t>
            </w:r>
          </w:p>
        </w:tc>
      </w:tr>
      <w:tr w:rsidR="009C59F9" w:rsidRPr="005653A1" w14:paraId="5ADC5381" w14:textId="77777777" w:rsidTr="00C06CD5">
        <w:tblPrEx>
          <w:tblLook w:val="0000" w:firstRow="0" w:lastRow="0" w:firstColumn="0" w:lastColumn="0" w:noHBand="0" w:noVBand="0"/>
        </w:tblPrEx>
        <w:tc>
          <w:tcPr>
            <w:tcW w:w="3500" w:type="pct"/>
          </w:tcPr>
          <w:p w14:paraId="53B13F83" w14:textId="77777777" w:rsidR="009C59F9" w:rsidRPr="00743EA2" w:rsidRDefault="009C59F9" w:rsidP="00C06CD5">
            <w:pPr>
              <w:pStyle w:val="Tabelbasis"/>
              <w:spacing w:line="220" w:lineRule="exact"/>
              <w:ind w:left="34"/>
              <w:rPr>
                <w:sz w:val="18"/>
              </w:rPr>
            </w:pPr>
            <w:r w:rsidRPr="00743EA2">
              <w:rPr>
                <w:sz w:val="18"/>
              </w:rPr>
              <w:t>Uiterste datum voor het aanleveren van Bewijsstukken</w:t>
            </w:r>
          </w:p>
        </w:tc>
        <w:tc>
          <w:tcPr>
            <w:tcW w:w="1500" w:type="pct"/>
          </w:tcPr>
          <w:p w14:paraId="51DE5E81" w14:textId="71AAA4CD" w:rsidR="009C59F9" w:rsidRPr="00743EA2" w:rsidRDefault="00743EA2" w:rsidP="00C06CD5">
            <w:pPr>
              <w:pStyle w:val="Tabelbasis"/>
              <w:spacing w:line="220" w:lineRule="exact"/>
              <w:rPr>
                <w:sz w:val="18"/>
              </w:rPr>
            </w:pPr>
            <w:r w:rsidRPr="00743EA2">
              <w:rPr>
                <w:sz w:val="18"/>
              </w:rPr>
              <w:t>09-10-2020</w:t>
            </w:r>
          </w:p>
        </w:tc>
      </w:tr>
      <w:tr w:rsidR="009C59F9" w:rsidRPr="005653A1" w14:paraId="4A3E7FDF" w14:textId="77777777" w:rsidTr="00C06CD5">
        <w:tblPrEx>
          <w:tblLook w:val="0000" w:firstRow="0" w:lastRow="0" w:firstColumn="0" w:lastColumn="0" w:noHBand="0" w:noVBand="0"/>
        </w:tblPrEx>
        <w:tc>
          <w:tcPr>
            <w:tcW w:w="3500" w:type="pct"/>
          </w:tcPr>
          <w:p w14:paraId="517C5122" w14:textId="5152EBB1" w:rsidR="009C59F9" w:rsidRPr="00743EA2" w:rsidRDefault="009C59F9" w:rsidP="00E554D1">
            <w:pPr>
              <w:pStyle w:val="Tabelbasis"/>
              <w:spacing w:line="220" w:lineRule="exact"/>
              <w:ind w:left="34"/>
              <w:rPr>
                <w:sz w:val="18"/>
              </w:rPr>
            </w:pPr>
            <w:r w:rsidRPr="00743EA2">
              <w:rPr>
                <w:sz w:val="18"/>
              </w:rPr>
              <w:t>Opschortende termijn</w:t>
            </w:r>
            <w:r w:rsidR="00E554D1" w:rsidRPr="00743EA2">
              <w:rPr>
                <w:sz w:val="18"/>
              </w:rPr>
              <w:t xml:space="preserve"> </w:t>
            </w:r>
          </w:p>
        </w:tc>
        <w:tc>
          <w:tcPr>
            <w:tcW w:w="1500" w:type="pct"/>
          </w:tcPr>
          <w:p w14:paraId="294153F4" w14:textId="155A87C7" w:rsidR="009C59F9" w:rsidRPr="00743EA2" w:rsidRDefault="00E554D1" w:rsidP="00C06CD5">
            <w:pPr>
              <w:pStyle w:val="Tabelbasis"/>
              <w:spacing w:line="220" w:lineRule="exact"/>
              <w:rPr>
                <w:i/>
                <w:color w:val="FF0000"/>
                <w:sz w:val="18"/>
              </w:rPr>
            </w:pPr>
            <w:r w:rsidRPr="00743EA2">
              <w:rPr>
                <w:sz w:val="18"/>
              </w:rPr>
              <w:t>20 kalenderdagen na dagtekening Gunningsbeslissing</w:t>
            </w:r>
          </w:p>
        </w:tc>
      </w:tr>
      <w:tr w:rsidR="009C59F9" w:rsidRPr="005653A1" w14:paraId="50618B5A" w14:textId="77777777" w:rsidTr="00C06CD5">
        <w:tblPrEx>
          <w:tblLook w:val="0000" w:firstRow="0" w:lastRow="0" w:firstColumn="0" w:lastColumn="0" w:noHBand="0" w:noVBand="0"/>
        </w:tblPrEx>
        <w:tc>
          <w:tcPr>
            <w:tcW w:w="3500" w:type="pct"/>
          </w:tcPr>
          <w:p w14:paraId="5ABC6BBF" w14:textId="77777777" w:rsidR="009C59F9" w:rsidRPr="00743EA2" w:rsidRDefault="009C59F9" w:rsidP="00C06CD5">
            <w:pPr>
              <w:pStyle w:val="Tabelbasis"/>
              <w:spacing w:line="220" w:lineRule="exact"/>
              <w:ind w:left="34"/>
              <w:rPr>
                <w:sz w:val="18"/>
              </w:rPr>
            </w:pPr>
            <w:r w:rsidRPr="00743EA2">
              <w:rPr>
                <w:sz w:val="18"/>
              </w:rPr>
              <w:t>Gunning</w:t>
            </w:r>
            <w:r w:rsidRPr="00743EA2">
              <w:rPr>
                <w:sz w:val="18"/>
                <w:vertAlign w:val="superscript"/>
              </w:rPr>
              <w:footnoteReference w:id="3"/>
            </w:r>
          </w:p>
        </w:tc>
        <w:tc>
          <w:tcPr>
            <w:tcW w:w="1500" w:type="pct"/>
          </w:tcPr>
          <w:p w14:paraId="097E6125" w14:textId="3A3B5A95" w:rsidR="009C59F9" w:rsidRPr="00743EA2" w:rsidRDefault="00743EA2" w:rsidP="00C06CD5">
            <w:pPr>
              <w:pStyle w:val="Tabelbasis"/>
              <w:spacing w:line="220" w:lineRule="exact"/>
              <w:rPr>
                <w:sz w:val="18"/>
              </w:rPr>
            </w:pPr>
            <w:r w:rsidRPr="00743EA2">
              <w:rPr>
                <w:sz w:val="18"/>
              </w:rPr>
              <w:t>22-10-2020</w:t>
            </w:r>
          </w:p>
        </w:tc>
      </w:tr>
      <w:tr w:rsidR="009C59F9" w:rsidRPr="005653A1" w14:paraId="5EFDC8F5" w14:textId="77777777" w:rsidTr="00C06CD5">
        <w:tblPrEx>
          <w:tblLook w:val="0000" w:firstRow="0" w:lastRow="0" w:firstColumn="0" w:lastColumn="0" w:noHBand="0" w:noVBand="0"/>
        </w:tblPrEx>
        <w:tc>
          <w:tcPr>
            <w:tcW w:w="3500" w:type="pct"/>
          </w:tcPr>
          <w:p w14:paraId="492BDD67" w14:textId="784C8424" w:rsidR="009C59F9" w:rsidRPr="00743EA2" w:rsidRDefault="009C59F9" w:rsidP="00793117">
            <w:pPr>
              <w:pStyle w:val="Tabelbasis"/>
              <w:spacing w:line="220" w:lineRule="exact"/>
              <w:ind w:left="34"/>
              <w:rPr>
                <w:sz w:val="18"/>
              </w:rPr>
            </w:pPr>
            <w:r w:rsidRPr="00743EA2">
              <w:rPr>
                <w:sz w:val="18"/>
              </w:rPr>
              <w:t>Startdatum</w:t>
            </w:r>
            <w:r w:rsidR="00793117" w:rsidRPr="00743EA2">
              <w:rPr>
                <w:sz w:val="18"/>
              </w:rPr>
              <w:t xml:space="preserve"> </w:t>
            </w:r>
            <w:r w:rsidR="00F952E8">
              <w:rPr>
                <w:sz w:val="18"/>
              </w:rPr>
              <w:t>Raamovereenkomst</w:t>
            </w:r>
          </w:p>
        </w:tc>
        <w:tc>
          <w:tcPr>
            <w:tcW w:w="1500" w:type="pct"/>
          </w:tcPr>
          <w:p w14:paraId="32D98CDD" w14:textId="2B1F7714" w:rsidR="009C59F9" w:rsidRPr="00743EA2" w:rsidRDefault="00743EA2" w:rsidP="00C06CD5">
            <w:pPr>
              <w:pStyle w:val="Tabelbasis"/>
              <w:spacing w:line="220" w:lineRule="exact"/>
              <w:rPr>
                <w:sz w:val="18"/>
              </w:rPr>
            </w:pPr>
            <w:r w:rsidRPr="00743EA2">
              <w:rPr>
                <w:sz w:val="18"/>
              </w:rPr>
              <w:t>01-12-2020</w:t>
            </w:r>
          </w:p>
        </w:tc>
      </w:tr>
      <w:tr w:rsidR="009C59F9" w:rsidRPr="005653A1" w14:paraId="69D0B203" w14:textId="77777777" w:rsidTr="00C06CD5">
        <w:tblPrEx>
          <w:tblLook w:val="0000" w:firstRow="0" w:lastRow="0" w:firstColumn="0" w:lastColumn="0" w:noHBand="0" w:noVBand="0"/>
        </w:tblPrEx>
        <w:tc>
          <w:tcPr>
            <w:tcW w:w="3500" w:type="pct"/>
          </w:tcPr>
          <w:p w14:paraId="49135491" w14:textId="77777777" w:rsidR="009C59F9" w:rsidRPr="00743EA2" w:rsidRDefault="009C59F9" w:rsidP="00C06CD5">
            <w:pPr>
              <w:pStyle w:val="Tabelbasis"/>
              <w:spacing w:line="220" w:lineRule="exact"/>
              <w:ind w:left="34"/>
              <w:rPr>
                <w:sz w:val="18"/>
              </w:rPr>
            </w:pPr>
            <w:r w:rsidRPr="00743EA2">
              <w:rPr>
                <w:sz w:val="18"/>
              </w:rPr>
              <w:t xml:space="preserve">Aankondiging van gegunde Opdracht op TenderNed </w:t>
            </w:r>
            <w:hyperlink r:id="rId20" w:history="1">
              <w:r w:rsidRPr="00743EA2">
                <w:rPr>
                  <w:color w:val="0000FF"/>
                  <w:sz w:val="18"/>
                  <w:u w:val="single"/>
                </w:rPr>
                <w:t>www.tenderned.nl</w:t>
              </w:r>
            </w:hyperlink>
          </w:p>
        </w:tc>
        <w:tc>
          <w:tcPr>
            <w:tcW w:w="1500" w:type="pct"/>
          </w:tcPr>
          <w:p w14:paraId="05A0184B" w14:textId="77777777" w:rsidR="009C59F9" w:rsidRPr="00743EA2" w:rsidRDefault="009C59F9" w:rsidP="00C06CD5">
            <w:pPr>
              <w:pStyle w:val="Tabelbasis"/>
              <w:spacing w:line="220" w:lineRule="exact"/>
              <w:rPr>
                <w:sz w:val="18"/>
              </w:rPr>
            </w:pPr>
            <w:r w:rsidRPr="00743EA2">
              <w:rPr>
                <w:sz w:val="18"/>
              </w:rPr>
              <w:t>Binnen 30 kalenderdagen na Gunning</w:t>
            </w:r>
          </w:p>
        </w:tc>
      </w:tr>
    </w:tbl>
    <w:bookmarkEnd w:id="180"/>
    <w:bookmarkEnd w:id="181"/>
    <w:bookmarkEnd w:id="182"/>
    <w:bookmarkEnd w:id="183"/>
    <w:bookmarkEnd w:id="184"/>
    <w:bookmarkEnd w:id="185"/>
    <w:bookmarkEnd w:id="186"/>
    <w:p w14:paraId="064A02D9" w14:textId="77777777" w:rsidR="00542460" w:rsidRPr="00612232" w:rsidRDefault="00542460" w:rsidP="00542460">
      <w:pPr>
        <w:rPr>
          <w:snapToGrid w:val="0"/>
          <w:lang w:eastAsia="nl-NL"/>
        </w:rPr>
      </w:pPr>
      <w:r>
        <w:rPr>
          <w:snapToGrid w:val="0"/>
          <w:lang w:eastAsia="nl-NL"/>
        </w:rPr>
        <w:t xml:space="preserve">*Deze datum en tijdstip zijn fataal. </w:t>
      </w:r>
    </w:p>
    <w:p w14:paraId="605BE591" w14:textId="20511F33" w:rsidR="007477B0" w:rsidRPr="00073524" w:rsidRDefault="00C65E6F" w:rsidP="00557F76">
      <w:pPr>
        <w:pStyle w:val="Kop2"/>
        <w:ind w:firstLine="133"/>
        <w:rPr>
          <w:snapToGrid w:val="0"/>
          <w:lang w:eastAsia="nl-NL"/>
        </w:rPr>
      </w:pPr>
      <w:bookmarkStart w:id="187" w:name="_Toc2003165"/>
      <w:bookmarkStart w:id="188" w:name="_Toc2004998"/>
      <w:bookmarkStart w:id="189" w:name="_Toc2253061"/>
      <w:bookmarkStart w:id="190" w:name="_Toc44013147"/>
      <w:r w:rsidRPr="007E6676">
        <w:rPr>
          <w:snapToGrid w:val="0"/>
          <w:lang w:eastAsia="nl-NL"/>
        </w:rPr>
        <w:t>Nota van Inlichtingen</w:t>
      </w:r>
      <w:bookmarkEnd w:id="187"/>
      <w:bookmarkEnd w:id="188"/>
      <w:bookmarkEnd w:id="189"/>
      <w:bookmarkEnd w:id="190"/>
    </w:p>
    <w:p w14:paraId="0A67024C" w14:textId="43BC43B0" w:rsidR="0063574A" w:rsidRDefault="0063574A" w:rsidP="002C17F0">
      <w:pPr>
        <w:rPr>
          <w:snapToGrid w:val="0"/>
          <w:lang w:eastAsia="nl-NL"/>
        </w:rPr>
      </w:pPr>
      <w:r>
        <w:rPr>
          <w:snapToGrid w:val="0"/>
          <w:lang w:eastAsia="nl-NL"/>
        </w:rPr>
        <w:t xml:space="preserve">De Politie verwacht een proactieve houding van de Inschrijvers, hetgeen betekent dat de betreffende Inschrijver zelf eventuele </w:t>
      </w:r>
      <w:r w:rsidR="00C65E6F">
        <w:rPr>
          <w:snapToGrid w:val="0"/>
          <w:lang w:eastAsia="nl-NL"/>
        </w:rPr>
        <w:t>onduidelijkheden</w:t>
      </w:r>
      <w:r>
        <w:rPr>
          <w:snapToGrid w:val="0"/>
          <w:lang w:eastAsia="nl-NL"/>
        </w:rPr>
        <w:t xml:space="preserve"> /</w:t>
      </w:r>
      <w:r w:rsidR="00C65E6F">
        <w:rPr>
          <w:snapToGrid w:val="0"/>
          <w:lang w:eastAsia="nl-NL"/>
        </w:rPr>
        <w:t xml:space="preserve"> onvolkomenheden </w:t>
      </w:r>
      <w:r>
        <w:rPr>
          <w:snapToGrid w:val="0"/>
          <w:lang w:eastAsia="nl-NL"/>
        </w:rPr>
        <w:t xml:space="preserve">/ </w:t>
      </w:r>
      <w:r w:rsidR="00C65E6F">
        <w:rPr>
          <w:snapToGrid w:val="0"/>
          <w:lang w:eastAsia="nl-NL"/>
        </w:rPr>
        <w:t xml:space="preserve">tegenstrijdigheden in de </w:t>
      </w:r>
      <w:r w:rsidR="00E607BB">
        <w:rPr>
          <w:snapToGrid w:val="0"/>
          <w:lang w:eastAsia="nl-NL"/>
        </w:rPr>
        <w:t>A</w:t>
      </w:r>
      <w:r w:rsidR="00C65E6F">
        <w:rPr>
          <w:snapToGrid w:val="0"/>
          <w:lang w:eastAsia="nl-NL"/>
        </w:rPr>
        <w:t>anbestedings</w:t>
      </w:r>
      <w:r w:rsidR="00E607BB">
        <w:rPr>
          <w:snapToGrid w:val="0"/>
          <w:lang w:eastAsia="nl-NL"/>
        </w:rPr>
        <w:t>stukken</w:t>
      </w:r>
      <w:r w:rsidR="00C65E6F">
        <w:rPr>
          <w:snapToGrid w:val="0"/>
          <w:lang w:eastAsia="nl-NL"/>
        </w:rPr>
        <w:t xml:space="preserve"> </w:t>
      </w:r>
      <w:r>
        <w:rPr>
          <w:snapToGrid w:val="0"/>
          <w:lang w:eastAsia="nl-NL"/>
        </w:rPr>
        <w:t xml:space="preserve">binnen de termijn zoals opgenomen in </w:t>
      </w:r>
      <w:r>
        <w:rPr>
          <w:rFonts w:cs="Arial"/>
          <w:snapToGrid w:val="0"/>
          <w:lang w:eastAsia="nl-NL"/>
        </w:rPr>
        <w:t>§</w:t>
      </w:r>
      <w:r>
        <w:rPr>
          <w:snapToGrid w:val="0"/>
          <w:lang w:eastAsia="nl-NL"/>
        </w:rPr>
        <w:t xml:space="preserve"> 5.1 aan de Politie moet melden, zodat uw meldingen nog gecorrigeerd kunnen worden.</w:t>
      </w:r>
    </w:p>
    <w:p w14:paraId="4082E85B" w14:textId="2CCFD32F" w:rsidR="00227016" w:rsidRDefault="002901C0" w:rsidP="002C17F0">
      <w:pPr>
        <w:rPr>
          <w:lang w:eastAsia="nl-NL"/>
        </w:rPr>
      </w:pPr>
      <w:r w:rsidRPr="00EE15F7">
        <w:rPr>
          <w:lang w:eastAsia="nl-NL"/>
        </w:rPr>
        <w:t>De antwoorden op deze vragen</w:t>
      </w:r>
      <w:r w:rsidR="00C65E6F">
        <w:rPr>
          <w:lang w:eastAsia="nl-NL"/>
        </w:rPr>
        <w:t xml:space="preserve"> en/of meldingen</w:t>
      </w:r>
      <w:r w:rsidRPr="00EE15F7">
        <w:rPr>
          <w:lang w:eastAsia="nl-NL"/>
        </w:rPr>
        <w:t xml:space="preserve"> worden in de Nota van Inlichtingen (NvI) </w:t>
      </w:r>
      <w:r w:rsidR="003720FA">
        <w:rPr>
          <w:lang w:eastAsia="nl-NL"/>
        </w:rPr>
        <w:t xml:space="preserve">via de NegometrixPortal </w:t>
      </w:r>
      <w:r w:rsidRPr="00EE15F7">
        <w:rPr>
          <w:lang w:eastAsia="nl-NL"/>
        </w:rPr>
        <w:t xml:space="preserve">gepubliceerd. </w:t>
      </w:r>
      <w:r w:rsidR="0061145C">
        <w:rPr>
          <w:lang w:eastAsia="nl-NL"/>
        </w:rPr>
        <w:t xml:space="preserve">Indien de Politie </w:t>
      </w:r>
      <w:r>
        <w:rPr>
          <w:lang w:eastAsia="nl-NL"/>
        </w:rPr>
        <w:t>meerdere Nota’s van Inlichtingen publice</w:t>
      </w:r>
      <w:r w:rsidR="0061145C">
        <w:rPr>
          <w:lang w:eastAsia="nl-NL"/>
        </w:rPr>
        <w:t>ert, geldt daarbij het uitgangspunt dat b</w:t>
      </w:r>
      <w:r>
        <w:rPr>
          <w:lang w:eastAsia="nl-NL"/>
        </w:rPr>
        <w:t>ij eventuele tegenstrijdigheden in de versies de meest recente versie</w:t>
      </w:r>
      <w:r w:rsidR="00214B37">
        <w:rPr>
          <w:lang w:eastAsia="nl-NL"/>
        </w:rPr>
        <w:t xml:space="preserve"> van de NvI</w:t>
      </w:r>
      <w:r w:rsidR="0061145C">
        <w:rPr>
          <w:lang w:eastAsia="nl-NL"/>
        </w:rPr>
        <w:t xml:space="preserve"> prevaleert</w:t>
      </w:r>
      <w:r w:rsidR="00214B37">
        <w:rPr>
          <w:lang w:eastAsia="nl-NL"/>
        </w:rPr>
        <w:t>.</w:t>
      </w:r>
    </w:p>
    <w:p w14:paraId="3A158064" w14:textId="77777777" w:rsidR="003E05B7" w:rsidRPr="00073524" w:rsidRDefault="003E05B7" w:rsidP="003E05B7">
      <w:pPr>
        <w:pStyle w:val="Kop2"/>
        <w:ind w:left="1428" w:hanging="714"/>
      </w:pPr>
      <w:bookmarkStart w:id="191" w:name="_Toc790323"/>
      <w:bookmarkStart w:id="192" w:name="_Toc790560"/>
      <w:bookmarkStart w:id="193" w:name="_Toc790324"/>
      <w:bookmarkStart w:id="194" w:name="_Toc790561"/>
      <w:bookmarkStart w:id="195" w:name="_Toc790325"/>
      <w:bookmarkStart w:id="196" w:name="_Toc790562"/>
      <w:bookmarkStart w:id="197" w:name="_Toc790326"/>
      <w:bookmarkStart w:id="198" w:name="_Toc790563"/>
      <w:bookmarkStart w:id="199" w:name="_Toc790328"/>
      <w:bookmarkStart w:id="200" w:name="_Toc790565"/>
      <w:bookmarkStart w:id="201" w:name="_Toc790331"/>
      <w:bookmarkStart w:id="202" w:name="_Toc790568"/>
      <w:bookmarkStart w:id="203" w:name="_Toc790332"/>
      <w:bookmarkStart w:id="204" w:name="_Toc790569"/>
      <w:bookmarkStart w:id="205" w:name="_Toc790333"/>
      <w:bookmarkStart w:id="206" w:name="_Toc790570"/>
      <w:bookmarkStart w:id="207" w:name="_Toc790334"/>
      <w:bookmarkStart w:id="208" w:name="_Toc790571"/>
      <w:bookmarkStart w:id="209" w:name="_Toc790335"/>
      <w:bookmarkStart w:id="210" w:name="_Toc790572"/>
      <w:bookmarkStart w:id="211" w:name="_Toc790336"/>
      <w:bookmarkStart w:id="212" w:name="_Toc790573"/>
      <w:bookmarkStart w:id="213" w:name="_Toc790338"/>
      <w:bookmarkStart w:id="214" w:name="_Toc790575"/>
      <w:bookmarkStart w:id="215" w:name="_Toc790340"/>
      <w:bookmarkStart w:id="216" w:name="_Toc790577"/>
      <w:bookmarkStart w:id="217" w:name="_Toc790344"/>
      <w:bookmarkStart w:id="218" w:name="_Toc790581"/>
      <w:bookmarkStart w:id="219" w:name="_Toc790345"/>
      <w:bookmarkStart w:id="220" w:name="_Toc790582"/>
      <w:bookmarkStart w:id="221" w:name="_Toc790346"/>
      <w:bookmarkStart w:id="222" w:name="_Toc790583"/>
      <w:bookmarkStart w:id="223" w:name="_Toc790348"/>
      <w:bookmarkStart w:id="224" w:name="_Toc790585"/>
      <w:bookmarkStart w:id="225" w:name="_Toc790349"/>
      <w:bookmarkStart w:id="226" w:name="_Toc790586"/>
      <w:bookmarkStart w:id="227" w:name="_Toc790350"/>
      <w:bookmarkStart w:id="228" w:name="_Toc790587"/>
      <w:bookmarkStart w:id="229" w:name="_Toc790351"/>
      <w:bookmarkStart w:id="230" w:name="_Toc790588"/>
      <w:bookmarkStart w:id="231" w:name="_Toc790352"/>
      <w:bookmarkStart w:id="232" w:name="_Toc790589"/>
      <w:bookmarkStart w:id="233" w:name="_Toc790353"/>
      <w:bookmarkStart w:id="234" w:name="_Toc790590"/>
      <w:bookmarkStart w:id="235" w:name="_Toc790354"/>
      <w:bookmarkStart w:id="236" w:name="_Toc790591"/>
      <w:bookmarkStart w:id="237" w:name="_Toc790355"/>
      <w:bookmarkStart w:id="238" w:name="_Toc790592"/>
      <w:bookmarkStart w:id="239" w:name="_Toc790356"/>
      <w:bookmarkStart w:id="240" w:name="_Toc790593"/>
      <w:bookmarkStart w:id="241" w:name="_Toc790357"/>
      <w:bookmarkStart w:id="242" w:name="_Toc790594"/>
      <w:bookmarkStart w:id="243" w:name="_Toc790358"/>
      <w:bookmarkStart w:id="244" w:name="_Toc790595"/>
      <w:bookmarkStart w:id="245" w:name="_Toc790359"/>
      <w:bookmarkStart w:id="246" w:name="_Toc790596"/>
      <w:bookmarkStart w:id="247" w:name="_Toc790361"/>
      <w:bookmarkStart w:id="248" w:name="_Toc790598"/>
      <w:bookmarkStart w:id="249" w:name="_Toc790363"/>
      <w:bookmarkStart w:id="250" w:name="_Toc790600"/>
      <w:bookmarkStart w:id="251" w:name="_Toc790366"/>
      <w:bookmarkStart w:id="252" w:name="_Toc790603"/>
      <w:bookmarkStart w:id="253" w:name="_Toc790367"/>
      <w:bookmarkStart w:id="254" w:name="_Toc790604"/>
      <w:bookmarkStart w:id="255" w:name="_Toc790368"/>
      <w:bookmarkStart w:id="256" w:name="_Toc790605"/>
      <w:bookmarkStart w:id="257" w:name="_Toc790371"/>
      <w:bookmarkStart w:id="258" w:name="_Toc790608"/>
      <w:bookmarkStart w:id="259" w:name="_Toc790413"/>
      <w:bookmarkStart w:id="260" w:name="_Toc790650"/>
      <w:bookmarkStart w:id="261" w:name="_3.5_Opening_Inschrijvingen"/>
      <w:bookmarkStart w:id="262" w:name="_Toc487034285"/>
      <w:bookmarkStart w:id="263" w:name="_Toc490124195"/>
      <w:bookmarkStart w:id="264" w:name="_Toc487034286"/>
      <w:bookmarkStart w:id="265" w:name="_Toc490124196"/>
      <w:bookmarkStart w:id="266" w:name="_Toc487034289"/>
      <w:bookmarkStart w:id="267" w:name="_Toc490124199"/>
      <w:bookmarkStart w:id="268" w:name="_Toc487034290"/>
      <w:bookmarkStart w:id="269" w:name="_Toc490124200"/>
      <w:bookmarkStart w:id="270" w:name="_Toc487034291"/>
      <w:bookmarkStart w:id="271" w:name="_Toc490124201"/>
      <w:bookmarkStart w:id="272" w:name="OpenAt"/>
      <w:bookmarkStart w:id="273" w:name="_Toc487034292"/>
      <w:bookmarkStart w:id="274" w:name="_Toc490124202"/>
      <w:bookmarkStart w:id="275" w:name="OLE_LINK26"/>
      <w:bookmarkStart w:id="276" w:name="_Toc790415"/>
      <w:bookmarkStart w:id="277" w:name="_Toc790652"/>
      <w:bookmarkStart w:id="278" w:name="_Toc2253064"/>
      <w:bookmarkStart w:id="279" w:name="_Toc44013148"/>
      <w:bookmarkStart w:id="280" w:name="_Toc464118510"/>
      <w:bookmarkStart w:id="281" w:name="_Toc444684089"/>
      <w:bookmarkStart w:id="282" w:name="_Toc39821380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073524">
        <w:t>Beoordeling Inschrijvingen</w:t>
      </w:r>
      <w:bookmarkEnd w:id="278"/>
      <w:bookmarkEnd w:id="279"/>
    </w:p>
    <w:p w14:paraId="65EB4B00" w14:textId="160F2968" w:rsidR="003E05B7" w:rsidRPr="00073524" w:rsidRDefault="003E05B7" w:rsidP="003E05B7">
      <w:r w:rsidRPr="00073524">
        <w:t xml:space="preserve">De </w:t>
      </w:r>
      <w:r w:rsidR="00B5358C">
        <w:t xml:space="preserve">beoordeling van de </w:t>
      </w:r>
      <w:r w:rsidRPr="00073524">
        <w:t xml:space="preserve">Inschrijvingen </w:t>
      </w:r>
      <w:r w:rsidR="00B5358C">
        <w:t xml:space="preserve">wordt uitgevoerd </w:t>
      </w:r>
      <w:r w:rsidRPr="00073524">
        <w:t xml:space="preserve">door een beoordelingscommissie bestaande uit </w:t>
      </w:r>
      <w:r w:rsidRPr="00671ED1">
        <w:t>materie</w:t>
      </w:r>
      <w:r w:rsidR="00671ED1" w:rsidRPr="00671ED1">
        <w:t>-, proces- en inkoopdeskundigen</w:t>
      </w:r>
      <w:r w:rsidRPr="00671ED1">
        <w:t xml:space="preserve"> werkzaam bij of voor de Politie.</w:t>
      </w:r>
      <w:r w:rsidRPr="00073524">
        <w:t xml:space="preserve"> </w:t>
      </w:r>
    </w:p>
    <w:p w14:paraId="0EA93491" w14:textId="77777777" w:rsidR="003E05B7" w:rsidRPr="00073524" w:rsidRDefault="00B5358C" w:rsidP="003E05B7">
      <w:pPr>
        <w:rPr>
          <w:lang w:eastAsia="nl-NL"/>
        </w:rPr>
      </w:pPr>
      <w:r>
        <w:rPr>
          <w:lang w:eastAsia="nl-NL"/>
        </w:rPr>
        <w:br/>
      </w:r>
      <w:r w:rsidR="003E05B7" w:rsidRPr="00073524">
        <w:rPr>
          <w:lang w:eastAsia="nl-NL"/>
        </w:rPr>
        <w:t>Beoordeling van de Inschrijvingen vindt als volgt plaats:</w:t>
      </w:r>
    </w:p>
    <w:p w14:paraId="0C5251EE" w14:textId="77777777" w:rsidR="003E05B7" w:rsidRDefault="003E05B7" w:rsidP="003E05B7"/>
    <w:p w14:paraId="4D1DD43A" w14:textId="5EB4440F" w:rsidR="003E05B7" w:rsidRPr="00FA6B84" w:rsidRDefault="003E05B7" w:rsidP="006E5F61">
      <w:pPr>
        <w:pStyle w:val="Lijstalinea"/>
        <w:numPr>
          <w:ilvl w:val="0"/>
          <w:numId w:val="10"/>
        </w:numPr>
        <w:ind w:left="1778"/>
      </w:pPr>
      <w:r w:rsidRPr="00FA6B84">
        <w:t xml:space="preserve">Controle van Inschrijvingen op </w:t>
      </w:r>
      <w:r w:rsidR="00B5358C" w:rsidRPr="00FA6B84">
        <w:t>aanwezigheid</w:t>
      </w:r>
      <w:r w:rsidR="000D65C3" w:rsidRPr="00FA6B84">
        <w:t>, volledigheid</w:t>
      </w:r>
    </w:p>
    <w:p w14:paraId="0C639AD4" w14:textId="77777777" w:rsidR="003E05B7" w:rsidRPr="00FA6B84" w:rsidRDefault="003E05B7" w:rsidP="00C06CD5">
      <w:pPr>
        <w:rPr>
          <w:rFonts w:cs="Arial"/>
          <w:lang w:eastAsia="nl-NL"/>
        </w:rPr>
      </w:pPr>
    </w:p>
    <w:p w14:paraId="64375DC0" w14:textId="0CE842B6" w:rsidR="003E05B7" w:rsidRPr="00FA6B84" w:rsidRDefault="003E05B7" w:rsidP="006E5F61">
      <w:pPr>
        <w:pStyle w:val="Lijstalinea"/>
        <w:numPr>
          <w:ilvl w:val="0"/>
          <w:numId w:val="10"/>
        </w:numPr>
        <w:ind w:left="1778"/>
      </w:pPr>
      <w:r w:rsidRPr="00FA6B84">
        <w:t>Toetsing van Inschrijvingen aan de Uitsluitingsgronden en Geschiktheidseisen</w:t>
      </w:r>
      <w:r w:rsidR="000466E6" w:rsidRPr="00FA6B84">
        <w:t>;</w:t>
      </w:r>
    </w:p>
    <w:p w14:paraId="3B148B6E" w14:textId="4553F6D1" w:rsidR="003E05B7" w:rsidRPr="00FA6B84" w:rsidRDefault="003E05B7" w:rsidP="00C06CD5">
      <w:pPr>
        <w:rPr>
          <w:rFonts w:cs="Arial"/>
          <w:lang w:eastAsia="nl-NL"/>
        </w:rPr>
      </w:pPr>
    </w:p>
    <w:p w14:paraId="1E35DE65" w14:textId="3B39364A" w:rsidR="003E05B7" w:rsidRPr="00FA6B84" w:rsidRDefault="003E05B7" w:rsidP="006E5F61">
      <w:pPr>
        <w:pStyle w:val="Lijstalinea"/>
        <w:numPr>
          <w:ilvl w:val="0"/>
          <w:numId w:val="10"/>
        </w:numPr>
        <w:ind w:left="1778"/>
      </w:pPr>
      <w:r w:rsidRPr="00FA6B84">
        <w:t>Toetsing van Inschrijvingen aan alle eisen die aan de Opdracht worden gesteld</w:t>
      </w:r>
      <w:r w:rsidR="000466E6" w:rsidRPr="00FA6B84">
        <w:t>;</w:t>
      </w:r>
    </w:p>
    <w:p w14:paraId="13A17D98" w14:textId="77777777" w:rsidR="003E05B7" w:rsidRPr="00FA6B84" w:rsidRDefault="003E05B7" w:rsidP="00C06CD5">
      <w:pPr>
        <w:rPr>
          <w:rFonts w:cs="Arial"/>
          <w:lang w:eastAsia="nl-NL"/>
        </w:rPr>
      </w:pPr>
    </w:p>
    <w:p w14:paraId="355BECD6" w14:textId="1CE482BC" w:rsidR="003E05B7" w:rsidRPr="00FA6B84" w:rsidRDefault="003E05B7" w:rsidP="006E5F61">
      <w:pPr>
        <w:pStyle w:val="Lijstalinea"/>
        <w:numPr>
          <w:ilvl w:val="0"/>
          <w:numId w:val="10"/>
        </w:numPr>
        <w:ind w:left="1778"/>
      </w:pPr>
      <w:r w:rsidRPr="00FA6B84">
        <w:t>Beoordeling van de Gunningscriteria</w:t>
      </w:r>
      <w:r w:rsidR="000466E6" w:rsidRPr="00FA6B84">
        <w:t>;</w:t>
      </w:r>
    </w:p>
    <w:p w14:paraId="2299A58F" w14:textId="77777777" w:rsidR="00B20109" w:rsidRDefault="00B20109" w:rsidP="000466E6">
      <w:pPr>
        <w:rPr>
          <w:b/>
        </w:rPr>
      </w:pPr>
    </w:p>
    <w:p w14:paraId="7B71344A" w14:textId="6FAC029E" w:rsidR="00B20109" w:rsidRPr="00FA6B84" w:rsidRDefault="00B20109" w:rsidP="006E5F61">
      <w:pPr>
        <w:pStyle w:val="Lijstalinea"/>
        <w:numPr>
          <w:ilvl w:val="0"/>
          <w:numId w:val="10"/>
        </w:numPr>
        <w:ind w:left="1778"/>
      </w:pPr>
      <w:r w:rsidRPr="00FA6B84">
        <w:t>Beoordeling bij gelijke score Gunningscriteria (indien van toepassing)</w:t>
      </w:r>
      <w:r w:rsidR="000466E6" w:rsidRPr="00FA6B84">
        <w:t>.</w:t>
      </w:r>
    </w:p>
    <w:p w14:paraId="40EFF6D1" w14:textId="77777777" w:rsidR="00014130" w:rsidRDefault="00014130" w:rsidP="003E05B7"/>
    <w:p w14:paraId="50DC742F" w14:textId="77777777" w:rsidR="003E05B7" w:rsidRPr="002D5AD3" w:rsidRDefault="003E05B7" w:rsidP="003E05B7">
      <w:pPr>
        <w:rPr>
          <w:b/>
          <w:szCs w:val="19"/>
          <w:lang w:eastAsia="nl-NL"/>
        </w:rPr>
      </w:pPr>
      <w:r w:rsidRPr="002D5AD3">
        <w:rPr>
          <w:b/>
          <w:szCs w:val="19"/>
          <w:lang w:eastAsia="nl-NL"/>
        </w:rPr>
        <w:t>Gelijke score</w:t>
      </w:r>
    </w:p>
    <w:p w14:paraId="3CCED208" w14:textId="77777777" w:rsidR="003E05B7" w:rsidRPr="002D5AD3" w:rsidRDefault="003E05B7" w:rsidP="003E05B7">
      <w:pPr>
        <w:rPr>
          <w:lang w:eastAsia="nl-NL"/>
        </w:rPr>
      </w:pPr>
    </w:p>
    <w:p w14:paraId="22E02A68" w14:textId="5D753F36" w:rsidR="003E05B7" w:rsidRPr="002D5AD3" w:rsidRDefault="003E05B7" w:rsidP="003E05B7">
      <w:pPr>
        <w:rPr>
          <w:lang w:eastAsia="nl-NL"/>
        </w:rPr>
      </w:pPr>
      <w:r w:rsidRPr="002D5AD3">
        <w:rPr>
          <w:lang w:eastAsia="nl-NL"/>
        </w:rPr>
        <w:t xml:space="preserve">Als twee of meer Inschrijvers eindigen met een gelijke eindscore dan wordt de uiteindelijke rangorde bepaald door de score op het </w:t>
      </w:r>
      <w:r w:rsidR="00FA6B84">
        <w:rPr>
          <w:lang w:eastAsia="nl-NL"/>
        </w:rPr>
        <w:t>(Sub)g</w:t>
      </w:r>
      <w:r w:rsidRPr="002D5AD3">
        <w:rPr>
          <w:lang w:eastAsia="nl-NL"/>
        </w:rPr>
        <w:t xml:space="preserve">unningscriterium </w:t>
      </w:r>
      <w:r w:rsidR="002D5AD3" w:rsidRPr="002D5AD3">
        <w:rPr>
          <w:lang w:eastAsia="nl-NL"/>
        </w:rPr>
        <w:t>1</w:t>
      </w:r>
      <w:r w:rsidRPr="002D5AD3">
        <w:rPr>
          <w:lang w:eastAsia="nl-NL"/>
        </w:rPr>
        <w:t>. De Inschrijver die hierop de hogere score heeft behaald, eindigt hoger in de uiteindelijke rangorde.</w:t>
      </w:r>
    </w:p>
    <w:p w14:paraId="0CC78FE8" w14:textId="77777777" w:rsidR="003E05B7" w:rsidRPr="002D5AD3" w:rsidRDefault="003E05B7" w:rsidP="003E05B7">
      <w:pPr>
        <w:rPr>
          <w:lang w:eastAsia="nl-NL"/>
        </w:rPr>
      </w:pPr>
    </w:p>
    <w:p w14:paraId="5EE86CA1" w14:textId="2303121A" w:rsidR="003E05B7" w:rsidRPr="002D5AD3" w:rsidRDefault="003E05B7" w:rsidP="003E05B7">
      <w:pPr>
        <w:rPr>
          <w:lang w:eastAsia="nl-NL"/>
        </w:rPr>
      </w:pPr>
      <w:r w:rsidRPr="002D5AD3">
        <w:rPr>
          <w:lang w:eastAsia="nl-NL"/>
        </w:rPr>
        <w:t xml:space="preserve">In het geval dat twee of meer Inschrijvers ook dan gelijk eindigen, vindt loting plaats tussen die Inschrijvers die als hoogste </w:t>
      </w:r>
      <w:r w:rsidR="000466E6" w:rsidRPr="002D5AD3">
        <w:rPr>
          <w:lang w:eastAsia="nl-NL"/>
        </w:rPr>
        <w:t xml:space="preserve">in de rangorde </w:t>
      </w:r>
      <w:r w:rsidRPr="002D5AD3">
        <w:rPr>
          <w:lang w:eastAsia="nl-NL"/>
        </w:rPr>
        <w:t xml:space="preserve">zijn geëindigd. </w:t>
      </w:r>
      <w:r w:rsidR="008A72D9" w:rsidRPr="002D5AD3">
        <w:rPr>
          <w:lang w:eastAsia="nl-NL"/>
        </w:rPr>
        <w:t xml:space="preserve">De Politie is gerechtigd de loting door een door haar aan te wijzen notaris te laten plaatsvinden. </w:t>
      </w:r>
      <w:r w:rsidRPr="002D5AD3">
        <w:rPr>
          <w:lang w:eastAsia="nl-NL"/>
        </w:rPr>
        <w:t>De betrokken Inschrijvers worden uitgenodigd bij de loting aanwezig te zijn. Loting bij gelijke eindscore vindt alleen plaats voor die plekken in de rangorde waaraan de Politie voornemens is de Opdracht te gunnen.</w:t>
      </w:r>
    </w:p>
    <w:p w14:paraId="159C42EB" w14:textId="77777777" w:rsidR="00B5358C" w:rsidRDefault="00B5358C" w:rsidP="003E05B7">
      <w:pPr>
        <w:rPr>
          <w:color w:val="4F81BD" w:themeColor="accent1"/>
          <w:szCs w:val="19"/>
          <w:lang w:eastAsia="nl-NL"/>
        </w:rPr>
      </w:pPr>
    </w:p>
    <w:p w14:paraId="26BFF076" w14:textId="5E7816FA" w:rsidR="00B20109" w:rsidRPr="000D65C3" w:rsidRDefault="00B20109" w:rsidP="00B5358C">
      <w:pPr>
        <w:rPr>
          <w:b/>
          <w:lang w:eastAsia="nl-NL"/>
        </w:rPr>
      </w:pPr>
      <w:r>
        <w:rPr>
          <w:b/>
          <w:lang w:eastAsia="nl-NL"/>
        </w:rPr>
        <w:t>Kennelijke omissie en eenvoudig te herstellen gebrek</w:t>
      </w:r>
    </w:p>
    <w:p w14:paraId="2C78B676" w14:textId="1E34F668" w:rsidR="00E17F72" w:rsidRDefault="00B5358C" w:rsidP="00B5358C">
      <w:pPr>
        <w:rPr>
          <w:rFonts w:cs="Arial"/>
          <w:iCs/>
          <w:szCs w:val="19"/>
          <w:lang w:eastAsia="nl-NL"/>
        </w:rPr>
      </w:pPr>
      <w:r>
        <w:rPr>
          <w:lang w:eastAsia="nl-NL"/>
        </w:rPr>
        <w:t xml:space="preserve">Bij beoordeling van de Inschrijving wordt gekeken of er </w:t>
      </w:r>
      <w:r w:rsidRPr="003E42F2">
        <w:rPr>
          <w:rFonts w:cs="Arial"/>
          <w:iCs/>
          <w:szCs w:val="19"/>
          <w:lang w:eastAsia="nl-NL"/>
        </w:rPr>
        <w:t>naar het oordeel van de Politie sprake is van een kennelijke omissie dan wel een eenvoudig te herstellen gebrek, waarbij het niet van belang is dat de oorzaak daarvan is gelegen in de risicosfeer van de Politie</w:t>
      </w:r>
      <w:r w:rsidR="00A849F9">
        <w:rPr>
          <w:rFonts w:cs="Arial"/>
          <w:iCs/>
          <w:szCs w:val="19"/>
          <w:lang w:eastAsia="nl-NL"/>
        </w:rPr>
        <w:t>.</w:t>
      </w:r>
      <w:r w:rsidR="000D65C3">
        <w:rPr>
          <w:rFonts w:cs="Arial"/>
          <w:iCs/>
          <w:szCs w:val="19"/>
          <w:lang w:eastAsia="nl-NL"/>
        </w:rPr>
        <w:t xml:space="preserve"> Indien hiervan sprake is</w:t>
      </w:r>
      <w:r w:rsidR="00E17F72">
        <w:rPr>
          <w:rFonts w:cs="Arial"/>
          <w:iCs/>
          <w:szCs w:val="19"/>
          <w:lang w:eastAsia="nl-NL"/>
        </w:rPr>
        <w:t xml:space="preserve"> wordt </w:t>
      </w:r>
      <w:r w:rsidRPr="003E42F2">
        <w:rPr>
          <w:rFonts w:cs="Arial"/>
          <w:iCs/>
          <w:szCs w:val="19"/>
          <w:lang w:eastAsia="nl-NL"/>
        </w:rPr>
        <w:t xml:space="preserve">u in de gelegenheid gesteld om de kennelijke omissie dan wel een eenvoudig te herstellen gebrek te herstellen. Hiertoe </w:t>
      </w:r>
      <w:r w:rsidR="009F54DD">
        <w:rPr>
          <w:rFonts w:cs="Arial"/>
          <w:iCs/>
          <w:szCs w:val="19"/>
          <w:lang w:eastAsia="nl-NL"/>
        </w:rPr>
        <w:t xml:space="preserve">wordt u </w:t>
      </w:r>
      <w:r w:rsidRPr="003E42F2">
        <w:rPr>
          <w:rFonts w:cs="Arial"/>
          <w:iCs/>
          <w:szCs w:val="19"/>
          <w:lang w:eastAsia="nl-NL"/>
        </w:rPr>
        <w:t>een redelijke termijn gegund.</w:t>
      </w:r>
    </w:p>
    <w:p w14:paraId="2DFC8D4F" w14:textId="77777777" w:rsidR="00E17F72" w:rsidRPr="003E42F2" w:rsidRDefault="00E17F72" w:rsidP="00B5358C">
      <w:pPr>
        <w:rPr>
          <w:rFonts w:cs="Arial"/>
          <w:iCs/>
          <w:szCs w:val="19"/>
          <w:lang w:eastAsia="nl-NL"/>
        </w:rPr>
      </w:pPr>
    </w:p>
    <w:p w14:paraId="4CC5CB44" w14:textId="3455A9BD" w:rsidR="007477B0" w:rsidRPr="000D65C3" w:rsidRDefault="007477B0" w:rsidP="000D65C3">
      <w:pPr>
        <w:rPr>
          <w:lang w:eastAsia="nl-NL"/>
        </w:rPr>
      </w:pPr>
      <w:bookmarkStart w:id="283" w:name="_Toc490124206"/>
      <w:bookmarkStart w:id="284" w:name="_Toc490124207"/>
      <w:bookmarkStart w:id="285" w:name="_Toc490124210"/>
      <w:bookmarkStart w:id="286" w:name="_Toc490124211"/>
      <w:bookmarkStart w:id="287" w:name="_Toc490124212"/>
      <w:bookmarkStart w:id="288" w:name="_Toc490124213"/>
      <w:bookmarkStart w:id="289" w:name="_Toc464118511"/>
      <w:bookmarkEnd w:id="280"/>
      <w:bookmarkEnd w:id="283"/>
      <w:bookmarkEnd w:id="284"/>
      <w:bookmarkEnd w:id="285"/>
      <w:bookmarkEnd w:id="286"/>
      <w:bookmarkEnd w:id="287"/>
      <w:bookmarkEnd w:id="288"/>
      <w:r w:rsidRPr="000D65C3">
        <w:rPr>
          <w:b/>
          <w:lang w:eastAsia="nl-NL"/>
        </w:rPr>
        <w:t>Verduidelijking en/of aanvulling</w:t>
      </w:r>
      <w:bookmarkEnd w:id="281"/>
      <w:bookmarkEnd w:id="289"/>
    </w:p>
    <w:p w14:paraId="5B13D90D" w14:textId="77777777" w:rsidR="007477B0" w:rsidRPr="00073524" w:rsidRDefault="007477B0" w:rsidP="007477B0">
      <w:pPr>
        <w:rPr>
          <w:lang w:eastAsia="nl-NL"/>
        </w:rPr>
      </w:pPr>
      <w:r w:rsidRPr="00073524">
        <w:rPr>
          <w:lang w:eastAsia="nl-NL"/>
        </w:rPr>
        <w:t xml:space="preserve">De Politie heeft te allen tijde het recht om verduidelijking en/of aanvulling te vragen en de informatie te verifiëren al dan niet </w:t>
      </w:r>
      <w:r>
        <w:rPr>
          <w:lang w:eastAsia="nl-NL"/>
        </w:rPr>
        <w:t>bij een onafhankelijke ter zake des</w:t>
      </w:r>
      <w:r w:rsidRPr="00073524">
        <w:rPr>
          <w:lang w:eastAsia="nl-NL"/>
        </w:rPr>
        <w:t>kundige partij.</w:t>
      </w:r>
    </w:p>
    <w:p w14:paraId="237AB066" w14:textId="7F4DC811" w:rsidR="00D579B5" w:rsidRDefault="007477B0" w:rsidP="00D579B5">
      <w:pPr>
        <w:rPr>
          <w:lang w:eastAsia="nl-NL"/>
        </w:rPr>
      </w:pPr>
      <w:r w:rsidRPr="00F45AE9">
        <w:rPr>
          <w:lang w:eastAsia="nl-NL"/>
        </w:rPr>
        <w:t xml:space="preserve">Als de verstrekte </w:t>
      </w:r>
      <w:r w:rsidRPr="00615AD2">
        <w:rPr>
          <w:lang w:eastAsia="nl-NL"/>
        </w:rPr>
        <w:t xml:space="preserve">informatie en/of de overgelegde gegevens geheel of gedeeltelijk onvolledig of onjuist zijn, </w:t>
      </w:r>
      <w:r w:rsidR="000D65C3">
        <w:rPr>
          <w:lang w:eastAsia="nl-NL"/>
        </w:rPr>
        <w:t xml:space="preserve">sluit </w:t>
      </w:r>
      <w:r w:rsidRPr="00615AD2">
        <w:rPr>
          <w:lang w:eastAsia="nl-NL"/>
        </w:rPr>
        <w:t>de Politie</w:t>
      </w:r>
      <w:r w:rsidR="00E17F72">
        <w:rPr>
          <w:lang w:eastAsia="nl-NL"/>
        </w:rPr>
        <w:t xml:space="preserve"> </w:t>
      </w:r>
      <w:r w:rsidRPr="00615AD2">
        <w:rPr>
          <w:lang w:eastAsia="nl-NL"/>
        </w:rPr>
        <w:t>de Inschrijving uit van</w:t>
      </w:r>
      <w:r w:rsidRPr="00F45AE9">
        <w:rPr>
          <w:lang w:eastAsia="nl-NL"/>
        </w:rPr>
        <w:t xml:space="preserve"> verdere deelname aan de</w:t>
      </w:r>
      <w:r w:rsidR="000466E6">
        <w:rPr>
          <w:lang w:eastAsia="nl-NL"/>
        </w:rPr>
        <w:t>ze</w:t>
      </w:r>
      <w:r w:rsidRPr="00F45AE9">
        <w:rPr>
          <w:lang w:eastAsia="nl-NL"/>
        </w:rPr>
        <w:t xml:space="preserve"> aanbestedingsprocedure.</w:t>
      </w:r>
    </w:p>
    <w:p w14:paraId="34CE0961" w14:textId="6601411D" w:rsidR="007477B0" w:rsidRPr="00073524" w:rsidRDefault="00D27681" w:rsidP="007477B0">
      <w:pPr>
        <w:pStyle w:val="Kop2"/>
        <w:ind w:left="1428" w:hanging="714"/>
      </w:pPr>
      <w:bookmarkStart w:id="290" w:name="_Toc790418"/>
      <w:bookmarkStart w:id="291" w:name="_Toc790655"/>
      <w:bookmarkStart w:id="292" w:name="_Toc790419"/>
      <w:bookmarkStart w:id="293" w:name="_Toc790656"/>
      <w:bookmarkStart w:id="294" w:name="_Toc2253065"/>
      <w:bookmarkStart w:id="295" w:name="_Toc149708544"/>
      <w:bookmarkStart w:id="296" w:name="_Toc338857728"/>
      <w:bookmarkStart w:id="297" w:name="_Toc410732955"/>
      <w:bookmarkStart w:id="298" w:name="_Toc414565284"/>
      <w:bookmarkStart w:id="299" w:name="_Toc414883946"/>
      <w:bookmarkStart w:id="300" w:name="_Toc308612245"/>
      <w:bookmarkStart w:id="301" w:name="_Toc444684090"/>
      <w:bookmarkStart w:id="302" w:name="_Ref444853377"/>
      <w:bookmarkStart w:id="303" w:name="_Toc464118512"/>
      <w:bookmarkStart w:id="304" w:name="_Toc44013149"/>
      <w:bookmarkEnd w:id="290"/>
      <w:bookmarkEnd w:id="291"/>
      <w:bookmarkEnd w:id="292"/>
      <w:bookmarkEnd w:id="293"/>
      <w:r>
        <w:t>Gunningsbeslissing en O</w:t>
      </w:r>
      <w:r w:rsidR="007477B0" w:rsidRPr="00073524">
        <w:t>pschortende termijn</w:t>
      </w:r>
      <w:bookmarkEnd w:id="294"/>
      <w:bookmarkEnd w:id="295"/>
      <w:bookmarkEnd w:id="296"/>
      <w:bookmarkEnd w:id="297"/>
      <w:bookmarkEnd w:id="298"/>
      <w:bookmarkEnd w:id="299"/>
      <w:bookmarkEnd w:id="300"/>
      <w:bookmarkEnd w:id="301"/>
      <w:bookmarkEnd w:id="302"/>
      <w:bookmarkEnd w:id="303"/>
      <w:bookmarkEnd w:id="304"/>
    </w:p>
    <w:p w14:paraId="5F4A9D49" w14:textId="06D0661C" w:rsidR="007477B0" w:rsidRPr="00073524" w:rsidRDefault="009C59F9" w:rsidP="007477B0">
      <w:pPr>
        <w:rPr>
          <w:lang w:eastAsia="nl-NL"/>
        </w:rPr>
      </w:pPr>
      <w:r>
        <w:rPr>
          <w:lang w:eastAsia="nl-NL"/>
        </w:rPr>
        <w:t xml:space="preserve">Zodra de beoordeling is afgerond ontvangen alle Inschrijvers de Gunningsbeslissing. </w:t>
      </w:r>
    </w:p>
    <w:p w14:paraId="08D9B853" w14:textId="47A960FE" w:rsidR="007477B0" w:rsidRPr="00073524" w:rsidRDefault="00D01324" w:rsidP="007477B0">
      <w:pPr>
        <w:rPr>
          <w:lang w:eastAsia="nl-NL"/>
        </w:rPr>
      </w:pPr>
      <w:r>
        <w:rPr>
          <w:lang w:eastAsia="nl-NL"/>
        </w:rPr>
        <w:t>Indien d</w:t>
      </w:r>
      <w:r w:rsidR="007477B0" w:rsidRPr="00073524">
        <w:rPr>
          <w:lang w:eastAsia="nl-NL"/>
        </w:rPr>
        <w:t>e afgewezen Inschrijvers</w:t>
      </w:r>
      <w:r>
        <w:rPr>
          <w:lang w:eastAsia="nl-NL"/>
        </w:rPr>
        <w:t xml:space="preserve"> zich niet kunnen vinden in deze</w:t>
      </w:r>
      <w:r w:rsidR="007477B0" w:rsidRPr="00073524">
        <w:rPr>
          <w:lang w:eastAsia="nl-NL"/>
        </w:rPr>
        <w:t xml:space="preserve"> </w:t>
      </w:r>
      <w:r w:rsidR="007477B0" w:rsidRPr="00F45AE9">
        <w:rPr>
          <w:lang w:eastAsia="nl-NL"/>
        </w:rPr>
        <w:t>Gunningsbeslissing</w:t>
      </w:r>
      <w:r>
        <w:rPr>
          <w:lang w:eastAsia="nl-NL"/>
        </w:rPr>
        <w:t xml:space="preserve"> hebben zij het recht om </w:t>
      </w:r>
      <w:r w:rsidR="007477B0" w:rsidRPr="00F45AE9">
        <w:rPr>
          <w:lang w:eastAsia="nl-NL"/>
        </w:rPr>
        <w:t xml:space="preserve">binnen </w:t>
      </w:r>
      <w:r w:rsidR="000466E6" w:rsidRPr="00671ED1">
        <w:rPr>
          <w:lang w:eastAsia="nl-NL"/>
        </w:rPr>
        <w:t>20</w:t>
      </w:r>
      <w:r w:rsidR="000466E6">
        <w:rPr>
          <w:lang w:eastAsia="nl-NL"/>
        </w:rPr>
        <w:t> </w:t>
      </w:r>
      <w:r w:rsidR="007477B0" w:rsidRPr="00F45AE9">
        <w:rPr>
          <w:lang w:eastAsia="nl-NL"/>
        </w:rPr>
        <w:t xml:space="preserve">kalenderdagen na dagtekening van de Gunningsbeslissing, een kort geding aanhangig </w:t>
      </w:r>
      <w:r>
        <w:rPr>
          <w:lang w:eastAsia="nl-NL"/>
        </w:rPr>
        <w:t>te maken</w:t>
      </w:r>
      <w:r w:rsidR="007477B0" w:rsidRPr="00F45AE9">
        <w:rPr>
          <w:lang w:eastAsia="nl-NL"/>
        </w:rPr>
        <w:t xml:space="preserve"> bij de bevoegde rechter te Den Haag. </w:t>
      </w:r>
      <w:r>
        <w:rPr>
          <w:lang w:eastAsia="nl-NL"/>
        </w:rPr>
        <w:t xml:space="preserve">Als er binnen deze termijn geen gebruik wordt gemaakt van dit recht </w:t>
      </w:r>
      <w:r w:rsidR="007477B0" w:rsidRPr="00F45AE9">
        <w:rPr>
          <w:lang w:eastAsia="nl-NL"/>
        </w:rPr>
        <w:t>, is de Politie gerechtigd om over te gaan tot Gunning. Als de afgewezen Inschrijvers niet, niet tijdig</w:t>
      </w:r>
      <w:r w:rsidR="007477B0">
        <w:rPr>
          <w:lang w:eastAsia="nl-NL"/>
        </w:rPr>
        <w:t>,</w:t>
      </w:r>
      <w:r w:rsidR="007477B0" w:rsidRPr="00F45AE9">
        <w:rPr>
          <w:lang w:eastAsia="nl-NL"/>
        </w:rPr>
        <w:t xml:space="preserve"> of niet correct een kort geding aanhangig maken, dan vervalt hun recht om de Gunningsbeslissing door de rechter te laten toetsen.</w:t>
      </w:r>
    </w:p>
    <w:p w14:paraId="238106CB" w14:textId="77777777" w:rsidR="007477B0" w:rsidRPr="00073524" w:rsidRDefault="007477B0" w:rsidP="007477B0">
      <w:pPr>
        <w:rPr>
          <w:lang w:eastAsia="nl-NL"/>
        </w:rPr>
      </w:pPr>
    </w:p>
    <w:p w14:paraId="27EE6DE4" w14:textId="04D89AFE" w:rsidR="007477B0" w:rsidRPr="00073524" w:rsidRDefault="00D01324" w:rsidP="007477B0">
      <w:pPr>
        <w:rPr>
          <w:lang w:eastAsia="nl-NL"/>
        </w:rPr>
      </w:pPr>
      <w:r>
        <w:rPr>
          <w:lang w:eastAsia="nl-NL"/>
        </w:rPr>
        <w:t xml:space="preserve">Indien er een kortgeding aanhangig is gemaakt dan </w:t>
      </w:r>
      <w:r w:rsidR="007477B0" w:rsidRPr="00073524">
        <w:rPr>
          <w:lang w:eastAsia="nl-NL"/>
        </w:rPr>
        <w:t xml:space="preserve">dient de Inschrijver </w:t>
      </w:r>
      <w:r>
        <w:rPr>
          <w:lang w:eastAsia="nl-NL"/>
        </w:rPr>
        <w:t xml:space="preserve">aan wie de Politie voornemens is te Gunnen </w:t>
      </w:r>
      <w:r w:rsidR="007477B0" w:rsidRPr="00073524">
        <w:rPr>
          <w:lang w:eastAsia="nl-NL"/>
        </w:rPr>
        <w:t>in deze kortgedingprocedure te interveniëren, op straffe van verval van recht om – nadien – nog op te mogen komen tegen een eventueel gewijzigde Gunningsbeslissing.</w:t>
      </w:r>
    </w:p>
    <w:p w14:paraId="00FA9CFF" w14:textId="77777777" w:rsidR="007477B0" w:rsidRPr="00073524" w:rsidRDefault="007477B0" w:rsidP="007477B0">
      <w:pPr>
        <w:rPr>
          <w:lang w:eastAsia="nl-NL"/>
        </w:rPr>
      </w:pPr>
    </w:p>
    <w:p w14:paraId="29659BF5" w14:textId="15DC587B" w:rsidR="007477B0" w:rsidRPr="00073524" w:rsidRDefault="007477B0" w:rsidP="007477B0">
      <w:pPr>
        <w:rPr>
          <w:lang w:eastAsia="nl-NL"/>
        </w:rPr>
      </w:pPr>
      <w:r w:rsidRPr="00073524">
        <w:rPr>
          <w:lang w:eastAsia="nl-NL"/>
        </w:rPr>
        <w:t xml:space="preserve">De Gunning is pas definitief </w:t>
      </w:r>
      <w:r w:rsidRPr="00793117">
        <w:rPr>
          <w:lang w:eastAsia="nl-NL"/>
        </w:rPr>
        <w:t>nadat de</w:t>
      </w:r>
      <w:r w:rsidR="00793117" w:rsidRPr="00793117">
        <w:rPr>
          <w:lang w:eastAsia="nl-NL"/>
        </w:rPr>
        <w:t xml:space="preserve"> </w:t>
      </w:r>
      <w:r w:rsidR="00F952E8">
        <w:rPr>
          <w:lang w:eastAsia="nl-NL"/>
        </w:rPr>
        <w:t>Raamovereenkomst</w:t>
      </w:r>
      <w:r w:rsidRPr="00793117">
        <w:rPr>
          <w:lang w:eastAsia="nl-NL"/>
        </w:rPr>
        <w:t xml:space="preserve"> tussen</w:t>
      </w:r>
      <w:r w:rsidRPr="00073524">
        <w:rPr>
          <w:lang w:eastAsia="nl-NL"/>
        </w:rPr>
        <w:t xml:space="preserve"> de Politie en de gegunde Inschrijver is getekend.</w:t>
      </w:r>
    </w:p>
    <w:p w14:paraId="7A05144E" w14:textId="77777777" w:rsidR="007477B0" w:rsidRPr="009600A9" w:rsidRDefault="00EF276F" w:rsidP="009600A9">
      <w:pPr>
        <w:pStyle w:val="Kop2"/>
        <w:tabs>
          <w:tab w:val="clear" w:pos="1440"/>
          <w:tab w:val="left" w:pos="1418"/>
        </w:tabs>
        <w:ind w:left="1418" w:hanging="709"/>
      </w:pPr>
      <w:bookmarkStart w:id="305" w:name="_Toc2253067"/>
      <w:bookmarkStart w:id="306" w:name="_Toc44013150"/>
      <w:r w:rsidRPr="009600A9">
        <w:t>Klachtenmeldpunt</w:t>
      </w:r>
      <w:bookmarkStart w:id="307" w:name="_Toc308612247"/>
      <w:bookmarkEnd w:id="282"/>
      <w:bookmarkEnd w:id="305"/>
      <w:bookmarkEnd w:id="306"/>
    </w:p>
    <w:p w14:paraId="2FE8F421" w14:textId="250C6150" w:rsidR="00EF276F" w:rsidRDefault="00EF276F" w:rsidP="00EF276F">
      <w:pPr>
        <w:ind w:left="1416"/>
        <w:rPr>
          <w:rFonts w:cs="Arial"/>
        </w:rPr>
      </w:pPr>
      <w:r>
        <w:rPr>
          <w:rFonts w:cs="Arial"/>
        </w:rPr>
        <w:t xml:space="preserve">Indien u een klacht heeft over de handelswijze van de Politie in deze aanbesteding kunt u uw klacht richten aan </w:t>
      </w:r>
      <w:hyperlink r:id="rId21" w:history="1">
        <w:r>
          <w:rPr>
            <w:rStyle w:val="Hyperlink"/>
          </w:rPr>
          <w:t>klachtenmeldpunt.inkoop@politie.nl</w:t>
        </w:r>
      </w:hyperlink>
      <w:r>
        <w:rPr>
          <w:rStyle w:val="Hyperlink"/>
        </w:rPr>
        <w:t>.</w:t>
      </w:r>
      <w:r w:rsidRPr="00870F6A">
        <w:t xml:space="preserve"> </w:t>
      </w:r>
      <w:r>
        <w:t>Via de volgende link kunt u een klachtenformulier downloaden:</w:t>
      </w:r>
    </w:p>
    <w:p w14:paraId="16EA548E" w14:textId="77777777" w:rsidR="00EF276F" w:rsidRDefault="00B215B1" w:rsidP="00EF276F">
      <w:pPr>
        <w:ind w:left="1416"/>
        <w:rPr>
          <w:rFonts w:cs="Arial"/>
        </w:rPr>
      </w:pPr>
      <w:hyperlink r:id="rId22" w:history="1">
        <w:r w:rsidR="00EF276F" w:rsidRPr="00E67720">
          <w:rPr>
            <w:rStyle w:val="Hyperlink"/>
            <w:rFonts w:cs="Arial"/>
          </w:rPr>
          <w:t>https://www.politie.nl/binaries/content/assets/politie/algemeen/algemeen/20160714-klachtenformulier-v0-2.doc</w:t>
        </w:r>
      </w:hyperlink>
    </w:p>
    <w:p w14:paraId="36BA98C3" w14:textId="77777777" w:rsidR="00EF276F" w:rsidRDefault="00EF276F" w:rsidP="00EF276F">
      <w:pPr>
        <w:ind w:left="1416"/>
        <w:rPr>
          <w:rFonts w:cs="Arial"/>
        </w:rPr>
      </w:pPr>
    </w:p>
    <w:p w14:paraId="23674B77" w14:textId="77777777" w:rsidR="0072280B" w:rsidRDefault="0072280B" w:rsidP="003720FA">
      <w:pPr>
        <w:ind w:left="0"/>
        <w:rPr>
          <w:lang w:eastAsia="nl-NL"/>
        </w:rPr>
      </w:pPr>
      <w:bookmarkStart w:id="308" w:name="_Toc790426"/>
      <w:bookmarkStart w:id="309" w:name="_Toc790663"/>
      <w:bookmarkStart w:id="310" w:name="_Toc792944"/>
      <w:bookmarkStart w:id="311" w:name="_Toc790428"/>
      <w:bookmarkStart w:id="312" w:name="_Toc790665"/>
      <w:bookmarkStart w:id="313" w:name="_Toc792946"/>
      <w:bookmarkStart w:id="314" w:name="_Toc2253070"/>
      <w:bookmarkStart w:id="315" w:name="_Toc478742608"/>
      <w:bookmarkStart w:id="316" w:name="_Toc444684099"/>
      <w:bookmarkStart w:id="317" w:name="_Toc464118522"/>
      <w:bookmarkEnd w:id="307"/>
      <w:bookmarkEnd w:id="308"/>
      <w:bookmarkEnd w:id="309"/>
      <w:bookmarkEnd w:id="310"/>
      <w:bookmarkEnd w:id="311"/>
      <w:bookmarkEnd w:id="312"/>
      <w:bookmarkEnd w:id="313"/>
    </w:p>
    <w:p w14:paraId="2740AD86" w14:textId="46C4CE58" w:rsidR="007477B0" w:rsidRDefault="007477B0" w:rsidP="007477B0">
      <w:pPr>
        <w:rPr>
          <w:color w:val="004380"/>
          <w:sz w:val="32"/>
          <w:szCs w:val="26"/>
        </w:rPr>
      </w:pPr>
      <w:bookmarkStart w:id="318" w:name="_Toc444684118"/>
      <w:bookmarkEnd w:id="314"/>
      <w:bookmarkEnd w:id="315"/>
      <w:bookmarkEnd w:id="316"/>
      <w:bookmarkEnd w:id="317"/>
      <w:r>
        <w:br w:type="page"/>
      </w:r>
    </w:p>
    <w:p w14:paraId="456FFE96" w14:textId="0D2AB57E" w:rsidR="0072280B" w:rsidRDefault="00AC0EA9" w:rsidP="0072280B">
      <w:pPr>
        <w:pStyle w:val="Kop1ongenummerd"/>
        <w:tabs>
          <w:tab w:val="clear" w:pos="1440"/>
          <w:tab w:val="left" w:pos="1418"/>
        </w:tabs>
        <w:rPr>
          <w:rStyle w:val="Kop2Char"/>
        </w:rPr>
      </w:pPr>
      <w:bookmarkStart w:id="319" w:name="_Toc44013151"/>
      <w:bookmarkStart w:id="320" w:name="_Toc2253088"/>
      <w:bookmarkEnd w:id="318"/>
      <w:r>
        <w:t>Overige</w:t>
      </w:r>
      <w:r w:rsidR="00912304">
        <w:t xml:space="preserve"> Aanbesteding</w:t>
      </w:r>
      <w:bookmarkStart w:id="321" w:name="_Toc444684119"/>
      <w:bookmarkStart w:id="322" w:name="_Toc464118539"/>
      <w:bookmarkStart w:id="323" w:name="_Toc308608858"/>
      <w:bookmarkEnd w:id="169"/>
      <w:bookmarkEnd w:id="170"/>
      <w:r w:rsidR="00E607BB">
        <w:t>sstukken</w:t>
      </w:r>
      <w:bookmarkEnd w:id="319"/>
    </w:p>
    <w:p w14:paraId="2ABD419A" w14:textId="22ED99E2" w:rsidR="0072280B" w:rsidRPr="00EC5715" w:rsidRDefault="0072280B" w:rsidP="0072280B">
      <w:pPr>
        <w:tabs>
          <w:tab w:val="left" w:pos="1418"/>
        </w:tabs>
      </w:pPr>
      <w:r w:rsidRPr="00EC5715">
        <w:t xml:space="preserve">Alle hieronder genoemde </w:t>
      </w:r>
      <w:r w:rsidR="003720FA">
        <w:t xml:space="preserve">documenten </w:t>
      </w:r>
      <w:r w:rsidRPr="00EC5715">
        <w:t>zijn te downloaden via NegometrixPortal</w:t>
      </w:r>
    </w:p>
    <w:p w14:paraId="2263E893" w14:textId="58A4FFCF" w:rsidR="00C6126B" w:rsidRPr="002D5AD3" w:rsidRDefault="00AD1742" w:rsidP="002D324F">
      <w:pPr>
        <w:pStyle w:val="Lijstalinea"/>
        <w:numPr>
          <w:ilvl w:val="0"/>
          <w:numId w:val="26"/>
        </w:numPr>
      </w:pPr>
      <w:bookmarkStart w:id="324" w:name="_Toc2253092"/>
      <w:r>
        <w:t xml:space="preserve">Bijlage 1 - </w:t>
      </w:r>
      <w:r w:rsidR="00C6126B" w:rsidRPr="002D5AD3">
        <w:t>Programma van eisen</w:t>
      </w:r>
      <w:bookmarkEnd w:id="324"/>
      <w:r w:rsidR="00C6126B" w:rsidRPr="002D5AD3">
        <w:t xml:space="preserve"> </w:t>
      </w:r>
    </w:p>
    <w:p w14:paraId="10B3A6AE" w14:textId="4CF68FAD" w:rsidR="007477B0" w:rsidRPr="002D5AD3" w:rsidRDefault="00AD1742" w:rsidP="002D324F">
      <w:pPr>
        <w:pStyle w:val="Lijstalinea"/>
        <w:numPr>
          <w:ilvl w:val="0"/>
          <w:numId w:val="26"/>
        </w:numPr>
      </w:pPr>
      <w:bookmarkStart w:id="325" w:name="_Toc444684121"/>
      <w:bookmarkStart w:id="326" w:name="_Toc464118541"/>
      <w:bookmarkStart w:id="327" w:name="_Toc2253090"/>
      <w:bookmarkStart w:id="328" w:name="_Toc308608861"/>
      <w:bookmarkEnd w:id="320"/>
      <w:bookmarkEnd w:id="321"/>
      <w:bookmarkEnd w:id="322"/>
      <w:bookmarkEnd w:id="323"/>
      <w:r>
        <w:t xml:space="preserve">Bijlage 2 - </w:t>
      </w:r>
      <w:r w:rsidR="007477B0" w:rsidRPr="002D5AD3">
        <w:t xml:space="preserve">Algemene Rijks[inkoop]voorwaarden </w:t>
      </w:r>
      <w:bookmarkEnd w:id="325"/>
      <w:bookmarkEnd w:id="326"/>
      <w:bookmarkEnd w:id="327"/>
      <w:r w:rsidR="00671ED1" w:rsidRPr="002D5AD3">
        <w:t>ARVODI 2018</w:t>
      </w:r>
    </w:p>
    <w:bookmarkEnd w:id="328"/>
    <w:p w14:paraId="63536235" w14:textId="707DC174" w:rsidR="00374CD3" w:rsidRPr="002D5AD3" w:rsidRDefault="00AD1742" w:rsidP="002D324F">
      <w:pPr>
        <w:pStyle w:val="Lijstalinea"/>
        <w:numPr>
          <w:ilvl w:val="0"/>
          <w:numId w:val="26"/>
        </w:numPr>
      </w:pPr>
      <w:r>
        <w:t xml:space="preserve">Bijlage 3 - Concept </w:t>
      </w:r>
      <w:r w:rsidR="00F952E8">
        <w:t>Raamovereenkomst</w:t>
      </w:r>
      <w:r w:rsidR="00374CD3">
        <w:br/>
      </w:r>
    </w:p>
    <w:p w14:paraId="624782B4" w14:textId="072D3398" w:rsidR="007477B0" w:rsidRDefault="00754B90" w:rsidP="00C06CD5">
      <w:pPr>
        <w:pStyle w:val="Kop1"/>
        <w:tabs>
          <w:tab w:val="clear" w:pos="1440"/>
          <w:tab w:val="left" w:pos="1418"/>
        </w:tabs>
      </w:pPr>
      <w:r>
        <w:tab/>
      </w:r>
      <w:bookmarkStart w:id="329" w:name="_Toc2253093"/>
      <w:bookmarkStart w:id="330" w:name="_Toc44013152"/>
      <w:r w:rsidR="00EC5715" w:rsidRPr="00EC5715">
        <w:t>Te gebruiken f</w:t>
      </w:r>
      <w:r w:rsidRPr="00EC5715">
        <w:t>ormulieren</w:t>
      </w:r>
      <w:bookmarkEnd w:id="329"/>
      <w:bookmarkEnd w:id="330"/>
    </w:p>
    <w:p w14:paraId="76B577F7" w14:textId="59DC9BE7" w:rsidR="00EC5715" w:rsidRPr="00EC5715" w:rsidRDefault="00EC5715" w:rsidP="00D06538">
      <w:pPr>
        <w:tabs>
          <w:tab w:val="left" w:pos="1418"/>
        </w:tabs>
      </w:pPr>
      <w:r w:rsidRPr="00EC5715">
        <w:t>Alle hieronder genoemde formulieren zi</w:t>
      </w:r>
      <w:r w:rsidR="00440AF7">
        <w:t>jn te downloaden via Negometrix</w:t>
      </w:r>
      <w:r w:rsidRPr="00EC5715">
        <w:t>Portal</w:t>
      </w:r>
    </w:p>
    <w:p w14:paraId="034F9D9E" w14:textId="35742458" w:rsidR="00754B90" w:rsidRPr="00FA6B84" w:rsidRDefault="00754B90" w:rsidP="00374CD3">
      <w:pPr>
        <w:pStyle w:val="Kop2"/>
        <w:numPr>
          <w:ilvl w:val="0"/>
          <w:numId w:val="0"/>
        </w:numPr>
        <w:tabs>
          <w:tab w:val="clear" w:pos="1440"/>
          <w:tab w:val="left" w:pos="1418"/>
        </w:tabs>
        <w:spacing w:line="240" w:lineRule="auto"/>
        <w:ind w:left="576"/>
        <w:rPr>
          <w:rFonts w:eastAsiaTheme="minorHAnsi" w:cstheme="minorBidi"/>
          <w:b w:val="0"/>
          <w:bCs w:val="0"/>
          <w:color w:val="auto"/>
          <w:sz w:val="20"/>
          <w:szCs w:val="20"/>
        </w:rPr>
      </w:pPr>
      <w:r w:rsidRPr="00374CD3">
        <w:rPr>
          <w:b w:val="0"/>
          <w:sz w:val="24"/>
          <w:szCs w:val="24"/>
        </w:rPr>
        <w:tab/>
      </w:r>
      <w:bookmarkStart w:id="331" w:name="_Toc44013153"/>
      <w:r w:rsidR="008811B6" w:rsidRPr="00FA6B84">
        <w:rPr>
          <w:rFonts w:eastAsiaTheme="minorHAnsi" w:cstheme="minorBidi"/>
          <w:b w:val="0"/>
          <w:bCs w:val="0"/>
          <w:color w:val="auto"/>
          <w:sz w:val="20"/>
          <w:szCs w:val="20"/>
        </w:rPr>
        <w:t xml:space="preserve">Formulier 1 - </w:t>
      </w:r>
      <w:r w:rsidR="00EC5715" w:rsidRPr="00FA6B84">
        <w:rPr>
          <w:rFonts w:eastAsiaTheme="minorHAnsi" w:cstheme="minorBidi"/>
          <w:b w:val="0"/>
          <w:bCs w:val="0"/>
          <w:color w:val="auto"/>
          <w:sz w:val="20"/>
          <w:szCs w:val="20"/>
        </w:rPr>
        <w:t>Uniform Europees Aanbestedingsdocument (UEA)</w:t>
      </w:r>
      <w:bookmarkEnd w:id="331"/>
    </w:p>
    <w:p w14:paraId="526EA65F" w14:textId="2FC3FE7A" w:rsidR="00972D57" w:rsidRDefault="008811B6" w:rsidP="00793117">
      <w:pPr>
        <w:pStyle w:val="Kop2"/>
        <w:numPr>
          <w:ilvl w:val="0"/>
          <w:numId w:val="0"/>
        </w:numPr>
        <w:tabs>
          <w:tab w:val="clear" w:pos="1440"/>
          <w:tab w:val="left" w:pos="1418"/>
        </w:tabs>
        <w:spacing w:line="240" w:lineRule="auto"/>
        <w:ind w:left="1418"/>
        <w:rPr>
          <w:rFonts w:eastAsiaTheme="minorHAnsi" w:cstheme="minorBidi"/>
          <w:b w:val="0"/>
          <w:bCs w:val="0"/>
          <w:color w:val="auto"/>
          <w:sz w:val="20"/>
          <w:szCs w:val="20"/>
        </w:rPr>
      </w:pPr>
      <w:bookmarkStart w:id="332" w:name="_Toc44013154"/>
      <w:r w:rsidRPr="00FA6B84">
        <w:rPr>
          <w:rFonts w:eastAsiaTheme="minorHAnsi" w:cstheme="minorBidi"/>
          <w:b w:val="0"/>
          <w:bCs w:val="0"/>
          <w:color w:val="auto"/>
          <w:sz w:val="20"/>
          <w:szCs w:val="20"/>
        </w:rPr>
        <w:t>Formulier 2</w:t>
      </w:r>
      <w:r w:rsidR="002D5AD3" w:rsidRPr="00FA6B84">
        <w:rPr>
          <w:rFonts w:eastAsiaTheme="minorHAnsi" w:cstheme="minorBidi"/>
          <w:b w:val="0"/>
          <w:bCs w:val="0"/>
          <w:color w:val="auto"/>
          <w:sz w:val="20"/>
          <w:szCs w:val="20"/>
        </w:rPr>
        <w:t xml:space="preserve"> </w:t>
      </w:r>
      <w:r w:rsidRPr="00FA6B84">
        <w:rPr>
          <w:rFonts w:eastAsiaTheme="minorHAnsi" w:cstheme="minorBidi"/>
          <w:b w:val="0"/>
          <w:bCs w:val="0"/>
          <w:color w:val="auto"/>
          <w:sz w:val="20"/>
          <w:szCs w:val="20"/>
        </w:rPr>
        <w:t xml:space="preserve">- </w:t>
      </w:r>
      <w:r w:rsidR="00972D57" w:rsidRPr="00FA6B84">
        <w:rPr>
          <w:rFonts w:eastAsiaTheme="minorHAnsi" w:cstheme="minorBidi"/>
          <w:b w:val="0"/>
          <w:bCs w:val="0"/>
          <w:color w:val="auto"/>
          <w:sz w:val="20"/>
          <w:szCs w:val="20"/>
        </w:rPr>
        <w:t>Verklaring kerncompetenties</w:t>
      </w:r>
      <w:bookmarkEnd w:id="332"/>
    </w:p>
    <w:p w14:paraId="1DB33552" w14:textId="2F30A8FE" w:rsidR="0069137D" w:rsidRPr="0069137D" w:rsidRDefault="0069137D" w:rsidP="0069137D">
      <w:pPr>
        <w:pStyle w:val="Kop2"/>
        <w:numPr>
          <w:ilvl w:val="0"/>
          <w:numId w:val="0"/>
        </w:numPr>
        <w:spacing w:line="240" w:lineRule="auto"/>
        <w:ind w:left="1418"/>
        <w:rPr>
          <w:rFonts w:eastAsiaTheme="minorHAnsi" w:cstheme="minorBidi"/>
          <w:b w:val="0"/>
          <w:bCs w:val="0"/>
          <w:color w:val="auto"/>
          <w:sz w:val="20"/>
          <w:szCs w:val="20"/>
        </w:rPr>
      </w:pPr>
      <w:bookmarkStart w:id="333" w:name="_Toc44013155"/>
      <w:r w:rsidRPr="00FA6B84">
        <w:rPr>
          <w:rFonts w:eastAsiaTheme="minorHAnsi" w:cstheme="minorBidi"/>
          <w:b w:val="0"/>
          <w:bCs w:val="0"/>
          <w:color w:val="auto"/>
          <w:sz w:val="20"/>
          <w:szCs w:val="20"/>
        </w:rPr>
        <w:t>Formulier 3 - Prijzenblad</w:t>
      </w:r>
      <w:bookmarkEnd w:id="333"/>
    </w:p>
    <w:p w14:paraId="32C1A4E0" w14:textId="383D2ED2" w:rsidR="008811B6" w:rsidRPr="00FA6B84" w:rsidRDefault="002D5AD3" w:rsidP="00813563">
      <w:pPr>
        <w:pStyle w:val="Kop2"/>
        <w:numPr>
          <w:ilvl w:val="0"/>
          <w:numId w:val="0"/>
        </w:numPr>
        <w:spacing w:line="240" w:lineRule="auto"/>
        <w:ind w:left="1418"/>
        <w:rPr>
          <w:szCs w:val="20"/>
        </w:rPr>
      </w:pPr>
      <w:bookmarkStart w:id="334" w:name="_Toc44013156"/>
      <w:r w:rsidRPr="00FA6B84">
        <w:rPr>
          <w:rFonts w:eastAsiaTheme="minorHAnsi" w:cstheme="minorBidi"/>
          <w:b w:val="0"/>
          <w:bCs w:val="0"/>
          <w:color w:val="auto"/>
          <w:sz w:val="20"/>
          <w:szCs w:val="20"/>
        </w:rPr>
        <w:t>F</w:t>
      </w:r>
      <w:r w:rsidR="00813563">
        <w:rPr>
          <w:rFonts w:eastAsiaTheme="minorHAnsi" w:cstheme="minorBidi"/>
          <w:b w:val="0"/>
          <w:bCs w:val="0"/>
          <w:color w:val="auto"/>
          <w:sz w:val="20"/>
          <w:szCs w:val="20"/>
        </w:rPr>
        <w:t>ormulier 4</w:t>
      </w:r>
      <w:r w:rsidRPr="00FA6B84">
        <w:rPr>
          <w:rFonts w:eastAsiaTheme="minorHAnsi" w:cstheme="minorBidi"/>
          <w:b w:val="0"/>
          <w:bCs w:val="0"/>
          <w:color w:val="auto"/>
          <w:sz w:val="20"/>
          <w:szCs w:val="20"/>
        </w:rPr>
        <w:t xml:space="preserve"> </w:t>
      </w:r>
      <w:r w:rsidR="00813563">
        <w:rPr>
          <w:rFonts w:eastAsiaTheme="minorHAnsi" w:cstheme="minorBidi"/>
          <w:b w:val="0"/>
          <w:bCs w:val="0"/>
          <w:color w:val="auto"/>
          <w:sz w:val="20"/>
          <w:szCs w:val="20"/>
        </w:rPr>
        <w:t>–</w:t>
      </w:r>
      <w:r w:rsidRPr="00FA6B84">
        <w:rPr>
          <w:rFonts w:eastAsiaTheme="minorHAnsi" w:cstheme="minorBidi"/>
          <w:b w:val="0"/>
          <w:bCs w:val="0"/>
          <w:color w:val="auto"/>
          <w:sz w:val="20"/>
          <w:szCs w:val="20"/>
        </w:rPr>
        <w:t xml:space="preserve"> </w:t>
      </w:r>
      <w:r w:rsidR="00813563">
        <w:rPr>
          <w:rFonts w:eastAsiaTheme="minorHAnsi" w:cstheme="minorBidi"/>
          <w:b w:val="0"/>
          <w:bCs w:val="0"/>
          <w:color w:val="auto"/>
          <w:sz w:val="20"/>
          <w:szCs w:val="20"/>
        </w:rPr>
        <w:t>Kwalitatieve criteria – (eigen format)</w:t>
      </w:r>
      <w:bookmarkEnd w:id="334"/>
      <w:r w:rsidR="00813563">
        <w:rPr>
          <w:rFonts w:eastAsiaTheme="minorHAnsi" w:cstheme="minorBidi"/>
          <w:b w:val="0"/>
          <w:bCs w:val="0"/>
          <w:color w:val="auto"/>
          <w:sz w:val="20"/>
          <w:szCs w:val="20"/>
        </w:rPr>
        <w:t xml:space="preserve"> </w:t>
      </w:r>
    </w:p>
    <w:p w14:paraId="77B2B0E5" w14:textId="77777777" w:rsidR="00754B90" w:rsidRDefault="00754B90" w:rsidP="009600A9">
      <w:pPr>
        <w:pStyle w:val="Kop1ongenummerd"/>
      </w:pPr>
    </w:p>
    <w:sectPr w:rsidR="00754B90" w:rsidSect="00B05131">
      <w:headerReference w:type="default" r:id="rId23"/>
      <w:pgSz w:w="11906" w:h="16838" w:code="9"/>
      <w:pgMar w:top="1486" w:right="992" w:bottom="992" w:left="992" w:header="992" w:footer="567" w:gutter="0"/>
      <w:cols w:space="22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B08EC" w16cid:durableId="20290397"/>
  <w16cid:commentId w16cid:paraId="23A39514" w16cid:durableId="20290398"/>
  <w16cid:commentId w16cid:paraId="788DF9B3" w16cid:durableId="20290399"/>
  <w16cid:commentId w16cid:paraId="2A4BA4C9" w16cid:durableId="20294934"/>
  <w16cid:commentId w16cid:paraId="2A56D954" w16cid:durableId="20294974"/>
  <w16cid:commentId w16cid:paraId="1D5BC52B" w16cid:durableId="202949B2"/>
  <w16cid:commentId w16cid:paraId="01C274A6" w16cid:durableId="20294E99"/>
  <w16cid:commentId w16cid:paraId="1EE6FA8A" w16cid:durableId="2029525D"/>
  <w16cid:commentId w16cid:paraId="1B04F007" w16cid:durableId="202903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D54CE" w14:textId="77777777" w:rsidR="00530670" w:rsidRDefault="00530670" w:rsidP="0044279B">
      <w:pPr>
        <w:spacing w:line="240" w:lineRule="auto"/>
      </w:pPr>
      <w:r>
        <w:separator/>
      </w:r>
    </w:p>
  </w:endnote>
  <w:endnote w:type="continuationSeparator" w:id="0">
    <w:p w14:paraId="168FE1BB" w14:textId="77777777" w:rsidR="00530670" w:rsidRDefault="00530670" w:rsidP="0044279B">
      <w:pPr>
        <w:spacing w:line="240" w:lineRule="auto"/>
      </w:pPr>
      <w:r>
        <w:continuationSeparator/>
      </w:r>
    </w:p>
  </w:endnote>
  <w:endnote w:type="continuationNotice" w:id="1">
    <w:p w14:paraId="54BCFCF1" w14:textId="77777777" w:rsidR="00530670" w:rsidRDefault="005306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olitie Sans">
    <w:panose1 w:val="020B0503050000000003"/>
    <w:charset w:val="00"/>
    <w:family w:val="swiss"/>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50B1" w14:textId="77777777" w:rsidR="00530670" w:rsidRDefault="00B215B1" w:rsidP="005419BF">
    <w:pPr>
      <w:pStyle w:val="Voettekst"/>
      <w:jc w:val="right"/>
    </w:pPr>
    <w:hyperlink w:anchor="Inhoudsopgave" w:history="1">
      <w:r w:rsidR="00530670" w:rsidRPr="0080464E">
        <w:rPr>
          <w:rStyle w:val="Hyperlink"/>
          <w:noProof/>
          <w:color w:val="004682"/>
          <w:u w:val="none"/>
          <w:lang w:eastAsia="nl-NL"/>
        </w:rPr>
        <w:sym w:font="Wingdings 3" w:char="F07C"/>
      </w:r>
      <w:r w:rsidR="00530670" w:rsidRPr="0080464E">
        <w:rPr>
          <w:rStyle w:val="Hyperlink"/>
          <w:noProof/>
          <w:color w:val="004682"/>
          <w:u w:val="none"/>
          <w:lang w:eastAsia="nl-NL"/>
        </w:rPr>
        <w:sym w:font="Wingdings 3" w:char="F07C"/>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AF6D7" w14:textId="77777777" w:rsidR="00530670" w:rsidRDefault="00530670" w:rsidP="0044279B">
      <w:pPr>
        <w:spacing w:line="240" w:lineRule="auto"/>
      </w:pPr>
      <w:r>
        <w:separator/>
      </w:r>
    </w:p>
  </w:footnote>
  <w:footnote w:type="continuationSeparator" w:id="0">
    <w:p w14:paraId="67D7751D" w14:textId="77777777" w:rsidR="00530670" w:rsidRDefault="00530670" w:rsidP="0044279B">
      <w:pPr>
        <w:spacing w:line="240" w:lineRule="auto"/>
      </w:pPr>
      <w:r>
        <w:continuationSeparator/>
      </w:r>
    </w:p>
  </w:footnote>
  <w:footnote w:type="continuationNotice" w:id="1">
    <w:p w14:paraId="63AB2C07" w14:textId="77777777" w:rsidR="00530670" w:rsidRDefault="00530670">
      <w:pPr>
        <w:spacing w:line="240" w:lineRule="auto"/>
      </w:pPr>
    </w:p>
  </w:footnote>
  <w:footnote w:id="2">
    <w:p w14:paraId="3A18F6C2" w14:textId="77777777" w:rsidR="00530670" w:rsidRDefault="00530670" w:rsidP="004E02F0">
      <w:pPr>
        <w:pStyle w:val="Voetnoottekst"/>
        <w:ind w:left="1418"/>
      </w:pPr>
      <w:r>
        <w:rPr>
          <w:rStyle w:val="Voetnootmarkering"/>
        </w:rPr>
        <w:footnoteRef/>
      </w:r>
      <w:r>
        <w:t xml:space="preserve"> Let op, het aanvragen van een GVA kan tot 8 weken duren. Indien u de GVA nog niet in uw bezit heeft, dan vraagt u binnen 3 Werkdagen nadat de Gunningsbeslissing aan uw organisatie is verstuurd, een GVA aan bij Dienst Justis. De bevestiging van uw aanvraag is het bewijs dat u deze tijdig heeft aangevraagd. De Politie gaat echter pas over tot het sluiten van de Overeenkomst als de GVA is ontvangen. </w:t>
      </w:r>
    </w:p>
  </w:footnote>
  <w:footnote w:id="3">
    <w:p w14:paraId="0EB4E9A7" w14:textId="496C839D" w:rsidR="00530670" w:rsidRDefault="00530670" w:rsidP="00C06CD5">
      <w:pPr>
        <w:pStyle w:val="Voetnoottekst"/>
        <w:ind w:left="1416"/>
      </w:pPr>
      <w:r>
        <w:rPr>
          <w:rStyle w:val="Voetnootmarkering"/>
        </w:rPr>
        <w:footnoteRef/>
      </w:r>
      <w:r>
        <w:t xml:space="preserve"> </w:t>
      </w:r>
      <w:r>
        <w:rPr>
          <w:szCs w:val="16"/>
        </w:rPr>
        <w:t>G</w:t>
      </w:r>
      <w:r w:rsidRPr="00FD35E0">
        <w:rPr>
          <w:szCs w:val="16"/>
        </w:rPr>
        <w:t xml:space="preserve">unning is </w:t>
      </w:r>
      <w:r>
        <w:rPr>
          <w:szCs w:val="16"/>
        </w:rPr>
        <w:t>pas definitief indien de gevraagde Bewijsstukken zijn aangeleverd en de Raamo</w:t>
      </w:r>
      <w:r w:rsidRPr="00793117">
        <w:rPr>
          <w:szCs w:val="16"/>
        </w:rPr>
        <w:t>vereenkomst is ondertekend</w:t>
      </w:r>
      <w:r>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1D44" w14:textId="53B539C7" w:rsidR="00530670" w:rsidRDefault="00530670">
    <w:pPr>
      <w:pStyle w:val="Koptekst"/>
      <w:jc w:val="right"/>
    </w:pPr>
  </w:p>
  <w:p w14:paraId="7C2F0875" w14:textId="0278D785" w:rsidR="00530670" w:rsidRPr="0044279B" w:rsidRDefault="00530670" w:rsidP="00C06CD5">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AC79" w14:textId="2B8E2D5C" w:rsidR="00530670" w:rsidRDefault="00B215B1">
    <w:pPr>
      <w:pStyle w:val="Koptekst"/>
      <w:jc w:val="right"/>
    </w:pPr>
    <w:sdt>
      <w:sdtPr>
        <w:id w:val="282936760"/>
        <w:docPartObj>
          <w:docPartGallery w:val="Watermarks"/>
          <w:docPartUnique/>
        </w:docPartObj>
      </w:sdtPr>
      <w:sdtEndPr/>
      <w:sdtContent>
        <w:r>
          <w:pict w14:anchorId="58281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6628"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VERTROUWELIJK"/>
              <w10:wrap anchorx="margin" anchory="margin"/>
            </v:shape>
          </w:pict>
        </w:r>
      </w:sdtContent>
    </w:sdt>
    <w:sdt>
      <w:sdtPr>
        <w:id w:val="-1573733254"/>
        <w:docPartObj>
          <w:docPartGallery w:val="Page Numbers (Top of Page)"/>
          <w:docPartUnique/>
        </w:docPartObj>
      </w:sdtPr>
      <w:sdtEndPr/>
      <w:sdtContent>
        <w:r w:rsidR="00530670">
          <w:fldChar w:fldCharType="begin"/>
        </w:r>
        <w:r w:rsidR="00530670">
          <w:instrText>PAGE   \* MERGEFORMAT</w:instrText>
        </w:r>
        <w:r w:rsidR="00530670">
          <w:fldChar w:fldCharType="separate"/>
        </w:r>
        <w:r>
          <w:rPr>
            <w:noProof/>
          </w:rPr>
          <w:t>3</w:t>
        </w:r>
        <w:r w:rsidR="00530670">
          <w:fldChar w:fldCharType="end"/>
        </w:r>
      </w:sdtContent>
    </w:sdt>
  </w:p>
  <w:p w14:paraId="6036E174" w14:textId="77777777" w:rsidR="00530670" w:rsidRPr="0044279B" w:rsidRDefault="00530670" w:rsidP="00C06CD5">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B90"/>
    <w:multiLevelType w:val="hybridMultilevel"/>
    <w:tmpl w:val="65DC22B6"/>
    <w:lvl w:ilvl="0" w:tplc="E7B0D33A">
      <w:start w:val="1"/>
      <w:numFmt w:val="decimal"/>
      <w:lvlText w:val="%1."/>
      <w:lvlJc w:val="left"/>
      <w:pPr>
        <w:ind w:left="2138" w:hanging="360"/>
      </w:pPr>
      <w:rPr>
        <w:b/>
      </w:r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 w15:restartNumberingAfterBreak="0">
    <w:nsid w:val="05D27A0B"/>
    <w:multiLevelType w:val="hybridMultilevel"/>
    <w:tmpl w:val="6FA8126C"/>
    <w:lvl w:ilvl="0" w:tplc="04130001">
      <w:start w:val="1"/>
      <w:numFmt w:val="bullet"/>
      <w:lvlText w:val=""/>
      <w:lvlJc w:val="left"/>
      <w:pPr>
        <w:ind w:left="2138" w:hanging="360"/>
      </w:pPr>
      <w:rPr>
        <w:rFonts w:ascii="Symbol" w:hAnsi="Symbol" w:hint="default"/>
      </w:r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 w15:restartNumberingAfterBreak="0">
    <w:nsid w:val="087C3D2D"/>
    <w:multiLevelType w:val="hybridMultilevel"/>
    <w:tmpl w:val="0EEE3B2C"/>
    <w:lvl w:ilvl="0" w:tplc="0413000F">
      <w:start w:val="1"/>
      <w:numFmt w:val="decimal"/>
      <w:lvlText w:val="%1."/>
      <w:lvlJc w:val="left"/>
      <w:pPr>
        <w:ind w:left="1776" w:hanging="360"/>
      </w:pPr>
    </w:lvl>
    <w:lvl w:ilvl="1" w:tplc="04130019">
      <w:start w:val="1"/>
      <w:numFmt w:val="lowerLetter"/>
      <w:lvlText w:val="%2."/>
      <w:lvlJc w:val="left"/>
      <w:pPr>
        <w:ind w:left="2496" w:hanging="360"/>
      </w:pPr>
    </w:lvl>
    <w:lvl w:ilvl="2" w:tplc="0413001B">
      <w:start w:val="1"/>
      <w:numFmt w:val="lowerRoman"/>
      <w:lvlText w:val="%3."/>
      <w:lvlJc w:val="right"/>
      <w:pPr>
        <w:ind w:left="3216" w:hanging="180"/>
      </w:pPr>
    </w:lvl>
    <w:lvl w:ilvl="3" w:tplc="0413000F">
      <w:start w:val="1"/>
      <w:numFmt w:val="decimal"/>
      <w:lvlText w:val="%4."/>
      <w:lvlJc w:val="left"/>
      <w:pPr>
        <w:ind w:left="3936" w:hanging="360"/>
      </w:pPr>
    </w:lvl>
    <w:lvl w:ilvl="4" w:tplc="04130019">
      <w:start w:val="1"/>
      <w:numFmt w:val="lowerLetter"/>
      <w:lvlText w:val="%5."/>
      <w:lvlJc w:val="left"/>
      <w:pPr>
        <w:ind w:left="4656" w:hanging="360"/>
      </w:pPr>
    </w:lvl>
    <w:lvl w:ilvl="5" w:tplc="0413001B">
      <w:start w:val="1"/>
      <w:numFmt w:val="lowerRoman"/>
      <w:lvlText w:val="%6."/>
      <w:lvlJc w:val="right"/>
      <w:pPr>
        <w:ind w:left="5376" w:hanging="180"/>
      </w:pPr>
    </w:lvl>
    <w:lvl w:ilvl="6" w:tplc="0413000F">
      <w:start w:val="1"/>
      <w:numFmt w:val="decimal"/>
      <w:lvlText w:val="%7."/>
      <w:lvlJc w:val="left"/>
      <w:pPr>
        <w:ind w:left="6096" w:hanging="360"/>
      </w:pPr>
    </w:lvl>
    <w:lvl w:ilvl="7" w:tplc="04130019">
      <w:start w:val="1"/>
      <w:numFmt w:val="lowerLetter"/>
      <w:lvlText w:val="%8."/>
      <w:lvlJc w:val="left"/>
      <w:pPr>
        <w:ind w:left="6816" w:hanging="360"/>
      </w:pPr>
    </w:lvl>
    <w:lvl w:ilvl="8" w:tplc="0413001B">
      <w:start w:val="1"/>
      <w:numFmt w:val="lowerRoman"/>
      <w:lvlText w:val="%9."/>
      <w:lvlJc w:val="right"/>
      <w:pPr>
        <w:ind w:left="7536" w:hanging="180"/>
      </w:pPr>
    </w:lvl>
  </w:abstractNum>
  <w:abstractNum w:abstractNumId="3" w15:restartNumberingAfterBreak="0">
    <w:nsid w:val="0C636A7D"/>
    <w:multiLevelType w:val="hybridMultilevel"/>
    <w:tmpl w:val="377012E4"/>
    <w:lvl w:ilvl="0" w:tplc="106E93AE">
      <w:start w:val="1"/>
      <w:numFmt w:val="decimal"/>
      <w:pStyle w:val="Opsommingvrij"/>
      <w:lvlText w:val="%1."/>
      <w:lvlJc w:val="left"/>
      <w:pPr>
        <w:ind w:left="4992" w:hanging="360"/>
      </w:pPr>
    </w:lvl>
    <w:lvl w:ilvl="1" w:tplc="04130019" w:tentative="1">
      <w:start w:val="1"/>
      <w:numFmt w:val="lowerLetter"/>
      <w:lvlText w:val="%2."/>
      <w:lvlJc w:val="left"/>
      <w:pPr>
        <w:ind w:left="5712" w:hanging="360"/>
      </w:pPr>
    </w:lvl>
    <w:lvl w:ilvl="2" w:tplc="0413001B" w:tentative="1">
      <w:start w:val="1"/>
      <w:numFmt w:val="lowerRoman"/>
      <w:lvlText w:val="%3."/>
      <w:lvlJc w:val="right"/>
      <w:pPr>
        <w:ind w:left="6432" w:hanging="180"/>
      </w:pPr>
    </w:lvl>
    <w:lvl w:ilvl="3" w:tplc="0413000F" w:tentative="1">
      <w:start w:val="1"/>
      <w:numFmt w:val="decimal"/>
      <w:lvlText w:val="%4."/>
      <w:lvlJc w:val="left"/>
      <w:pPr>
        <w:ind w:left="7152" w:hanging="360"/>
      </w:pPr>
    </w:lvl>
    <w:lvl w:ilvl="4" w:tplc="04130019" w:tentative="1">
      <w:start w:val="1"/>
      <w:numFmt w:val="lowerLetter"/>
      <w:lvlText w:val="%5."/>
      <w:lvlJc w:val="left"/>
      <w:pPr>
        <w:ind w:left="7872" w:hanging="360"/>
      </w:pPr>
    </w:lvl>
    <w:lvl w:ilvl="5" w:tplc="0413001B" w:tentative="1">
      <w:start w:val="1"/>
      <w:numFmt w:val="lowerRoman"/>
      <w:lvlText w:val="%6."/>
      <w:lvlJc w:val="right"/>
      <w:pPr>
        <w:ind w:left="8592" w:hanging="180"/>
      </w:pPr>
    </w:lvl>
    <w:lvl w:ilvl="6" w:tplc="0413000F" w:tentative="1">
      <w:start w:val="1"/>
      <w:numFmt w:val="decimal"/>
      <w:lvlText w:val="%7."/>
      <w:lvlJc w:val="left"/>
      <w:pPr>
        <w:ind w:left="9312" w:hanging="360"/>
      </w:pPr>
    </w:lvl>
    <w:lvl w:ilvl="7" w:tplc="04130019" w:tentative="1">
      <w:start w:val="1"/>
      <w:numFmt w:val="lowerLetter"/>
      <w:lvlText w:val="%8."/>
      <w:lvlJc w:val="left"/>
      <w:pPr>
        <w:ind w:left="10032" w:hanging="360"/>
      </w:pPr>
    </w:lvl>
    <w:lvl w:ilvl="8" w:tplc="0413001B" w:tentative="1">
      <w:start w:val="1"/>
      <w:numFmt w:val="lowerRoman"/>
      <w:lvlText w:val="%9."/>
      <w:lvlJc w:val="right"/>
      <w:pPr>
        <w:ind w:left="10752" w:hanging="180"/>
      </w:pPr>
    </w:lvl>
  </w:abstractNum>
  <w:abstractNum w:abstractNumId="4" w15:restartNumberingAfterBreak="0">
    <w:nsid w:val="0CB82841"/>
    <w:multiLevelType w:val="hybridMultilevel"/>
    <w:tmpl w:val="12022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56254"/>
    <w:multiLevelType w:val="hybridMultilevel"/>
    <w:tmpl w:val="11401458"/>
    <w:lvl w:ilvl="0" w:tplc="7D0C9EE4">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6" w15:restartNumberingAfterBreak="0">
    <w:nsid w:val="0F316CC7"/>
    <w:multiLevelType w:val="hybridMultilevel"/>
    <w:tmpl w:val="AECE8C3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7" w15:restartNumberingAfterBreak="0">
    <w:nsid w:val="14FA72BE"/>
    <w:multiLevelType w:val="hybridMultilevel"/>
    <w:tmpl w:val="50E602AC"/>
    <w:lvl w:ilvl="0" w:tplc="D370074E">
      <w:start w:val="1"/>
      <w:numFmt w:val="decimal"/>
      <w:lvlText w:val="%1."/>
      <w:lvlJc w:val="left"/>
      <w:pPr>
        <w:ind w:left="1770" w:hanging="360"/>
      </w:pPr>
      <w:rPr>
        <w:rFonts w:hint="default"/>
        <w:b/>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8" w15:restartNumberingAfterBreak="0">
    <w:nsid w:val="17083431"/>
    <w:multiLevelType w:val="hybridMultilevel"/>
    <w:tmpl w:val="37286984"/>
    <w:lvl w:ilvl="0" w:tplc="BF3CE04A">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9" w15:restartNumberingAfterBreak="0">
    <w:nsid w:val="1E705348"/>
    <w:multiLevelType w:val="hybridMultilevel"/>
    <w:tmpl w:val="4CC8E3EE"/>
    <w:lvl w:ilvl="0" w:tplc="0413000F">
      <w:start w:val="1"/>
      <w:numFmt w:val="decimal"/>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0" w15:restartNumberingAfterBreak="0">
    <w:nsid w:val="1F7E64CE"/>
    <w:multiLevelType w:val="hybridMultilevel"/>
    <w:tmpl w:val="12D246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E45ECD"/>
    <w:multiLevelType w:val="hybridMultilevel"/>
    <w:tmpl w:val="472CE3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E61F8A"/>
    <w:multiLevelType w:val="hybridMultilevel"/>
    <w:tmpl w:val="7166ECC4"/>
    <w:lvl w:ilvl="0" w:tplc="D1A2E2FC">
      <w:start w:val="2"/>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3" w15:restartNumberingAfterBreak="0">
    <w:nsid w:val="26DE5091"/>
    <w:multiLevelType w:val="hybridMultilevel"/>
    <w:tmpl w:val="4A02AB68"/>
    <w:lvl w:ilvl="0" w:tplc="F6FA7F90">
      <w:start w:val="1"/>
      <w:numFmt w:val="decimal"/>
      <w:lvlText w:val="%1."/>
      <w:lvlJc w:val="left"/>
      <w:pPr>
        <w:ind w:left="1778" w:hanging="360"/>
      </w:pPr>
      <w:rPr>
        <w:rFonts w:hint="default"/>
        <w:b/>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4" w15:restartNumberingAfterBreak="0">
    <w:nsid w:val="29107C89"/>
    <w:multiLevelType w:val="hybridMultilevel"/>
    <w:tmpl w:val="C29A229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A0D23788">
      <w:start w:val="1"/>
      <w:numFmt w:val="bullet"/>
      <w:lvlText w:val=""/>
      <w:lvlJc w:val="left"/>
      <w:pPr>
        <w:tabs>
          <w:tab w:val="num" w:pos="1980"/>
        </w:tabs>
        <w:ind w:left="1980" w:hanging="360"/>
      </w:pPr>
      <w:rPr>
        <w:rFonts w:ascii="Symbol" w:hAnsi="Symbol" w:hint="default"/>
        <w:lang w:val="fr-FR"/>
      </w:rPr>
    </w:lvl>
    <w:lvl w:ilvl="3" w:tplc="0413000F">
      <w:start w:val="1"/>
      <w:numFmt w:val="decimal"/>
      <w:lvlText w:val="%4."/>
      <w:lvlJc w:val="left"/>
      <w:pPr>
        <w:tabs>
          <w:tab w:val="num" w:pos="2520"/>
        </w:tabs>
        <w:ind w:left="2520" w:hanging="360"/>
      </w:pPr>
    </w:lvl>
    <w:lvl w:ilvl="4" w:tplc="3522B75E">
      <w:start w:val="20"/>
      <w:numFmt w:val="bullet"/>
      <w:lvlText w:val=""/>
      <w:lvlJc w:val="left"/>
      <w:pPr>
        <w:ind w:left="3240" w:hanging="360"/>
      </w:pPr>
      <w:rPr>
        <w:rFonts w:ascii="Wingdings" w:eastAsiaTheme="minorHAnsi" w:hAnsi="Wingdings" w:cs="Arial" w:hint="default"/>
      </w:r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5" w15:restartNumberingAfterBreak="0">
    <w:nsid w:val="2CBC732F"/>
    <w:multiLevelType w:val="hybridMultilevel"/>
    <w:tmpl w:val="3B720FF0"/>
    <w:lvl w:ilvl="0" w:tplc="BC5EFFA0">
      <w:start w:val="1"/>
      <w:numFmt w:val="lowerLetter"/>
      <w:pStyle w:val="lijstniveau2"/>
      <w:lvlText w:val="%1)"/>
      <w:lvlJc w:val="left"/>
      <w:pPr>
        <w:tabs>
          <w:tab w:val="num" w:pos="927"/>
        </w:tabs>
        <w:ind w:left="927" w:hanging="567"/>
      </w:pPr>
      <w:rPr>
        <w:rFonts w:cs="Times New Roman" w:hint="default"/>
      </w:rPr>
    </w:lvl>
    <w:lvl w:ilvl="1" w:tplc="A19C87F0">
      <w:start w:val="1"/>
      <w:numFmt w:val="bullet"/>
      <w:lvlText w:val=""/>
      <w:lvlJc w:val="left"/>
      <w:pPr>
        <w:tabs>
          <w:tab w:val="num" w:pos="1647"/>
        </w:tabs>
        <w:ind w:left="1647" w:hanging="567"/>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033421"/>
    <w:multiLevelType w:val="hybridMultilevel"/>
    <w:tmpl w:val="028E6356"/>
    <w:lvl w:ilvl="0" w:tplc="B4F8424A">
      <w:start w:val="1"/>
      <w:numFmt w:val="bullet"/>
      <w:pStyle w:val="OpsNiv1"/>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40FB2B51"/>
    <w:multiLevelType w:val="hybridMultilevel"/>
    <w:tmpl w:val="4B6A96FC"/>
    <w:lvl w:ilvl="0" w:tplc="BD62E68C">
      <w:start w:val="1"/>
      <w:numFmt w:val="decimal"/>
      <w:lvlText w:val="%1)"/>
      <w:lvlJc w:val="left"/>
      <w:pPr>
        <w:ind w:left="2061" w:hanging="360"/>
      </w:pPr>
      <w:rPr>
        <w:rFonts w:ascii="Arial" w:eastAsiaTheme="minorHAnsi" w:hAnsi="Arial" w:cs="Arial"/>
      </w:rPr>
    </w:lvl>
    <w:lvl w:ilvl="1" w:tplc="04130003">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8" w15:restartNumberingAfterBreak="0">
    <w:nsid w:val="45226898"/>
    <w:multiLevelType w:val="hybridMultilevel"/>
    <w:tmpl w:val="4506768E"/>
    <w:lvl w:ilvl="0" w:tplc="4D0419A6">
      <w:numFmt w:val="bullet"/>
      <w:lvlText w:val="-"/>
      <w:lvlJc w:val="left"/>
      <w:pPr>
        <w:ind w:left="1778" w:hanging="360"/>
      </w:pPr>
      <w:rPr>
        <w:rFonts w:ascii="Arial" w:eastAsiaTheme="minorHAnsi" w:hAnsi="Arial" w:cs="Aria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9" w15:restartNumberingAfterBreak="0">
    <w:nsid w:val="4E6E0EC5"/>
    <w:multiLevelType w:val="multilevel"/>
    <w:tmpl w:val="F35A49B0"/>
    <w:lvl w:ilvl="0">
      <w:start w:val="1"/>
      <w:numFmt w:val="decimal"/>
      <w:pStyle w:val="Kop1hoofdstuk"/>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50BA3990"/>
    <w:multiLevelType w:val="hybridMultilevel"/>
    <w:tmpl w:val="97B8F0CA"/>
    <w:lvl w:ilvl="0" w:tplc="19A6419E">
      <w:start w:val="1"/>
      <w:numFmt w:val="bullet"/>
      <w:pStyle w:val="Opsommingstip"/>
      <w:lvlText w:val=""/>
      <w:lvlJc w:val="left"/>
      <w:pPr>
        <w:ind w:left="2061" w:hanging="360"/>
      </w:pPr>
      <w:rPr>
        <w:rFonts w:ascii="Symbol" w:hAnsi="Symbol" w:hint="default"/>
      </w:rPr>
    </w:lvl>
    <w:lvl w:ilvl="1" w:tplc="04130003">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1" w15:restartNumberingAfterBreak="0">
    <w:nsid w:val="631A2680"/>
    <w:multiLevelType w:val="hybridMultilevel"/>
    <w:tmpl w:val="19B46A70"/>
    <w:lvl w:ilvl="0" w:tplc="0413000F">
      <w:start w:val="1"/>
      <w:numFmt w:val="decimal"/>
      <w:lvlText w:val="%1."/>
      <w:lvlJc w:val="left"/>
      <w:pPr>
        <w:ind w:left="2498" w:hanging="360"/>
      </w:pPr>
    </w:lvl>
    <w:lvl w:ilvl="1" w:tplc="04130019">
      <w:start w:val="1"/>
      <w:numFmt w:val="lowerLetter"/>
      <w:lvlText w:val="%2."/>
      <w:lvlJc w:val="left"/>
      <w:pPr>
        <w:ind w:left="3218" w:hanging="360"/>
      </w:pPr>
    </w:lvl>
    <w:lvl w:ilvl="2" w:tplc="0413001B">
      <w:start w:val="1"/>
      <w:numFmt w:val="lowerRoman"/>
      <w:lvlText w:val="%3."/>
      <w:lvlJc w:val="right"/>
      <w:pPr>
        <w:ind w:left="3938" w:hanging="180"/>
      </w:pPr>
    </w:lvl>
    <w:lvl w:ilvl="3" w:tplc="0413000F">
      <w:start w:val="1"/>
      <w:numFmt w:val="decimal"/>
      <w:lvlText w:val="%4."/>
      <w:lvlJc w:val="left"/>
      <w:pPr>
        <w:ind w:left="4658" w:hanging="360"/>
      </w:pPr>
    </w:lvl>
    <w:lvl w:ilvl="4" w:tplc="04130019">
      <w:start w:val="1"/>
      <w:numFmt w:val="lowerLetter"/>
      <w:lvlText w:val="%5."/>
      <w:lvlJc w:val="left"/>
      <w:pPr>
        <w:ind w:left="5378" w:hanging="360"/>
      </w:pPr>
    </w:lvl>
    <w:lvl w:ilvl="5" w:tplc="0413001B">
      <w:start w:val="1"/>
      <w:numFmt w:val="lowerRoman"/>
      <w:lvlText w:val="%6."/>
      <w:lvlJc w:val="right"/>
      <w:pPr>
        <w:ind w:left="6098" w:hanging="180"/>
      </w:pPr>
    </w:lvl>
    <w:lvl w:ilvl="6" w:tplc="0413000F">
      <w:start w:val="1"/>
      <w:numFmt w:val="decimal"/>
      <w:lvlText w:val="%7."/>
      <w:lvlJc w:val="left"/>
      <w:pPr>
        <w:ind w:left="6818" w:hanging="360"/>
      </w:pPr>
    </w:lvl>
    <w:lvl w:ilvl="7" w:tplc="04130019">
      <w:start w:val="1"/>
      <w:numFmt w:val="lowerLetter"/>
      <w:lvlText w:val="%8."/>
      <w:lvlJc w:val="left"/>
      <w:pPr>
        <w:ind w:left="7538" w:hanging="360"/>
      </w:pPr>
    </w:lvl>
    <w:lvl w:ilvl="8" w:tplc="0413001B">
      <w:start w:val="1"/>
      <w:numFmt w:val="lowerRoman"/>
      <w:lvlText w:val="%9."/>
      <w:lvlJc w:val="right"/>
      <w:pPr>
        <w:ind w:left="8258" w:hanging="180"/>
      </w:pPr>
    </w:lvl>
  </w:abstractNum>
  <w:abstractNum w:abstractNumId="22" w15:restartNumberingAfterBreak="0">
    <w:nsid w:val="6B1B28AF"/>
    <w:multiLevelType w:val="hybridMultilevel"/>
    <w:tmpl w:val="4A0409F2"/>
    <w:lvl w:ilvl="0" w:tplc="C0C85D4C">
      <w:start w:val="2"/>
      <w:numFmt w:val="bullet"/>
      <w:lvlText w:val="-"/>
      <w:lvlJc w:val="left"/>
      <w:pPr>
        <w:tabs>
          <w:tab w:val="num" w:pos="1428"/>
        </w:tabs>
        <w:ind w:left="1428" w:hanging="360"/>
      </w:pPr>
      <w:rPr>
        <w:rFonts w:ascii="Arial" w:eastAsia="Times New Roman" w:hAnsi="Arial" w:cs="Arial" w:hint="default"/>
      </w:rPr>
    </w:lvl>
    <w:lvl w:ilvl="1" w:tplc="433255A4">
      <w:start w:val="1"/>
      <w:numFmt w:val="bullet"/>
      <w:lvlText w:val=""/>
      <w:lvlJc w:val="left"/>
      <w:pPr>
        <w:tabs>
          <w:tab w:val="num" w:pos="2148"/>
        </w:tabs>
        <w:ind w:left="2148" w:hanging="360"/>
      </w:pPr>
      <w:rPr>
        <w:rFonts w:ascii="Wingdings" w:hAnsi="Wingdings"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1CF556C"/>
    <w:multiLevelType w:val="hybridMultilevel"/>
    <w:tmpl w:val="B7C0BD28"/>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4" w15:restartNumberingAfterBreak="0">
    <w:nsid w:val="763B0359"/>
    <w:multiLevelType w:val="hybridMultilevel"/>
    <w:tmpl w:val="3D32F488"/>
    <w:lvl w:ilvl="0" w:tplc="04130017">
      <w:start w:val="1"/>
      <w:numFmt w:val="lowerLetter"/>
      <w:lvlText w:val="%1)"/>
      <w:lvlJc w:val="left"/>
      <w:pPr>
        <w:ind w:left="2205" w:hanging="360"/>
      </w:pPr>
    </w:lvl>
    <w:lvl w:ilvl="1" w:tplc="04130019" w:tentative="1">
      <w:start w:val="1"/>
      <w:numFmt w:val="lowerLetter"/>
      <w:lvlText w:val="%2."/>
      <w:lvlJc w:val="left"/>
      <w:pPr>
        <w:ind w:left="2925" w:hanging="360"/>
      </w:pPr>
    </w:lvl>
    <w:lvl w:ilvl="2" w:tplc="0413001B" w:tentative="1">
      <w:start w:val="1"/>
      <w:numFmt w:val="lowerRoman"/>
      <w:lvlText w:val="%3."/>
      <w:lvlJc w:val="right"/>
      <w:pPr>
        <w:ind w:left="3645" w:hanging="180"/>
      </w:pPr>
    </w:lvl>
    <w:lvl w:ilvl="3" w:tplc="0413000F" w:tentative="1">
      <w:start w:val="1"/>
      <w:numFmt w:val="decimal"/>
      <w:lvlText w:val="%4."/>
      <w:lvlJc w:val="left"/>
      <w:pPr>
        <w:ind w:left="4365" w:hanging="360"/>
      </w:pPr>
    </w:lvl>
    <w:lvl w:ilvl="4" w:tplc="04130019" w:tentative="1">
      <w:start w:val="1"/>
      <w:numFmt w:val="lowerLetter"/>
      <w:lvlText w:val="%5."/>
      <w:lvlJc w:val="left"/>
      <w:pPr>
        <w:ind w:left="5085" w:hanging="360"/>
      </w:pPr>
    </w:lvl>
    <w:lvl w:ilvl="5" w:tplc="0413001B" w:tentative="1">
      <w:start w:val="1"/>
      <w:numFmt w:val="lowerRoman"/>
      <w:lvlText w:val="%6."/>
      <w:lvlJc w:val="right"/>
      <w:pPr>
        <w:ind w:left="5805" w:hanging="180"/>
      </w:pPr>
    </w:lvl>
    <w:lvl w:ilvl="6" w:tplc="0413000F" w:tentative="1">
      <w:start w:val="1"/>
      <w:numFmt w:val="decimal"/>
      <w:lvlText w:val="%7."/>
      <w:lvlJc w:val="left"/>
      <w:pPr>
        <w:ind w:left="6525" w:hanging="360"/>
      </w:pPr>
    </w:lvl>
    <w:lvl w:ilvl="7" w:tplc="04130019" w:tentative="1">
      <w:start w:val="1"/>
      <w:numFmt w:val="lowerLetter"/>
      <w:lvlText w:val="%8."/>
      <w:lvlJc w:val="left"/>
      <w:pPr>
        <w:ind w:left="7245" w:hanging="360"/>
      </w:pPr>
    </w:lvl>
    <w:lvl w:ilvl="8" w:tplc="0413001B" w:tentative="1">
      <w:start w:val="1"/>
      <w:numFmt w:val="lowerRoman"/>
      <w:lvlText w:val="%9."/>
      <w:lvlJc w:val="right"/>
      <w:pPr>
        <w:ind w:left="7965" w:hanging="180"/>
      </w:pPr>
    </w:lvl>
  </w:abstractNum>
  <w:abstractNum w:abstractNumId="25" w15:restartNumberingAfterBreak="0">
    <w:nsid w:val="78104672"/>
    <w:multiLevelType w:val="multilevel"/>
    <w:tmpl w:val="FC46C440"/>
    <w:lvl w:ilvl="0">
      <w:start w:val="1"/>
      <w:numFmt w:val="decimal"/>
      <w:pStyle w:val="Kop1nr"/>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ascii="Arial" w:hAnsi="Arial" w:hint="default"/>
        <w:b/>
        <w:i w:val="0"/>
        <w:sz w:val="22"/>
      </w:rPr>
    </w:lvl>
    <w:lvl w:ilvl="2">
      <w:start w:val="1"/>
      <w:numFmt w:val="decimal"/>
      <w:lvlText w:val="%1.%2.%3."/>
      <w:lvlJc w:val="left"/>
      <w:pPr>
        <w:tabs>
          <w:tab w:val="num" w:pos="1134"/>
        </w:tabs>
        <w:ind w:left="964" w:hanging="567"/>
      </w:pPr>
      <w:rPr>
        <w:rFonts w:ascii="Arial" w:hAnsi="Arial" w:hint="default"/>
        <w:b/>
        <w:i w:val="0"/>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A2477E5"/>
    <w:multiLevelType w:val="hybridMultilevel"/>
    <w:tmpl w:val="91CEF4C6"/>
    <w:lvl w:ilvl="0" w:tplc="A33832C2">
      <w:start w:val="1"/>
      <w:numFmt w:val="decimal"/>
      <w:lvlText w:val="%1."/>
      <w:lvlJc w:val="left"/>
      <w:pPr>
        <w:ind w:left="1778" w:hanging="360"/>
      </w:pPr>
      <w:rPr>
        <w:rFonts w:hint="default"/>
        <w:b/>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20"/>
  </w:num>
  <w:num w:numId="2">
    <w:abstractNumId w:val="19"/>
  </w:num>
  <w:num w:numId="3">
    <w:abstractNumId w:val="15"/>
  </w:num>
  <w:num w:numId="4">
    <w:abstractNumId w:val="25"/>
  </w:num>
  <w:num w:numId="5">
    <w:abstractNumId w:val="16"/>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0"/>
  </w:num>
  <w:num w:numId="11">
    <w:abstractNumId w:val="26"/>
  </w:num>
  <w:num w:numId="12">
    <w:abstractNumId w:val="7"/>
  </w:num>
  <w:num w:numId="13">
    <w:abstractNumId w:val="5"/>
  </w:num>
  <w:num w:numId="14">
    <w:abstractNumId w:val="24"/>
  </w:num>
  <w:num w:numId="15">
    <w:abstractNumId w:val="2"/>
  </w:num>
  <w:num w:numId="16">
    <w:abstractNumId w:val="8"/>
  </w:num>
  <w:num w:numId="17">
    <w:abstractNumId w:val="1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22"/>
  </w:num>
  <w:num w:numId="21">
    <w:abstractNumId w:val="23"/>
  </w:num>
  <w:num w:numId="22">
    <w:abstractNumId w:val="18"/>
  </w:num>
  <w:num w:numId="23">
    <w:abstractNumId w:val="20"/>
  </w:num>
  <w:num w:numId="24">
    <w:abstractNumId w:val="19"/>
  </w:num>
  <w:num w:numId="25">
    <w:abstractNumId w:val="9"/>
  </w:num>
  <w:num w:numId="26">
    <w:abstractNumId w:val="1"/>
  </w:num>
  <w:num w:numId="27">
    <w:abstractNumId w:val="6"/>
  </w:num>
  <w:num w:numId="28">
    <w:abstractNumId w:val="11"/>
  </w:num>
  <w:num w:numId="29">
    <w:abstractNumId w:val="10"/>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08"/>
  <w:hyphenationZone w:val="425"/>
  <w:characterSpacingControl w:val="doNotCompress"/>
  <w:hdrShapeDefaults>
    <o:shapedefaults v:ext="edit" spidmax="26629"/>
    <o:shapelayout v:ext="edit">
      <o:idmap v:ext="edit" data="2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0"/>
    <w:rsid w:val="00000454"/>
    <w:rsid w:val="00001052"/>
    <w:rsid w:val="000012C3"/>
    <w:rsid w:val="00003150"/>
    <w:rsid w:val="000079A2"/>
    <w:rsid w:val="00011E7F"/>
    <w:rsid w:val="000131F0"/>
    <w:rsid w:val="00014130"/>
    <w:rsid w:val="00015513"/>
    <w:rsid w:val="000165F5"/>
    <w:rsid w:val="00017FE8"/>
    <w:rsid w:val="00020466"/>
    <w:rsid w:val="000227FC"/>
    <w:rsid w:val="00025315"/>
    <w:rsid w:val="0002583E"/>
    <w:rsid w:val="00025876"/>
    <w:rsid w:val="000260B4"/>
    <w:rsid w:val="0003086F"/>
    <w:rsid w:val="00034E15"/>
    <w:rsid w:val="000376FF"/>
    <w:rsid w:val="00037821"/>
    <w:rsid w:val="00040493"/>
    <w:rsid w:val="00041CDC"/>
    <w:rsid w:val="000428B6"/>
    <w:rsid w:val="00043328"/>
    <w:rsid w:val="00045170"/>
    <w:rsid w:val="00045AB5"/>
    <w:rsid w:val="000466E6"/>
    <w:rsid w:val="00046933"/>
    <w:rsid w:val="00047621"/>
    <w:rsid w:val="00051108"/>
    <w:rsid w:val="00051325"/>
    <w:rsid w:val="00051FF6"/>
    <w:rsid w:val="0005236C"/>
    <w:rsid w:val="0005395A"/>
    <w:rsid w:val="00056116"/>
    <w:rsid w:val="00061B3E"/>
    <w:rsid w:val="000644AD"/>
    <w:rsid w:val="00066486"/>
    <w:rsid w:val="000664AF"/>
    <w:rsid w:val="000677ED"/>
    <w:rsid w:val="00074872"/>
    <w:rsid w:val="000775D7"/>
    <w:rsid w:val="00077DF4"/>
    <w:rsid w:val="00084B2E"/>
    <w:rsid w:val="000868BD"/>
    <w:rsid w:val="00097E4A"/>
    <w:rsid w:val="000A0617"/>
    <w:rsid w:val="000A0C92"/>
    <w:rsid w:val="000A2E9A"/>
    <w:rsid w:val="000A338F"/>
    <w:rsid w:val="000A4ACE"/>
    <w:rsid w:val="000A5D54"/>
    <w:rsid w:val="000B00B7"/>
    <w:rsid w:val="000B04F4"/>
    <w:rsid w:val="000B16D7"/>
    <w:rsid w:val="000B2AC3"/>
    <w:rsid w:val="000B3A0F"/>
    <w:rsid w:val="000B479B"/>
    <w:rsid w:val="000B7E3E"/>
    <w:rsid w:val="000C03A6"/>
    <w:rsid w:val="000C0538"/>
    <w:rsid w:val="000C0A54"/>
    <w:rsid w:val="000C3F28"/>
    <w:rsid w:val="000C42E9"/>
    <w:rsid w:val="000D107C"/>
    <w:rsid w:val="000D23D4"/>
    <w:rsid w:val="000D3BF7"/>
    <w:rsid w:val="000D3C45"/>
    <w:rsid w:val="000D3C80"/>
    <w:rsid w:val="000D5ACC"/>
    <w:rsid w:val="000D5DD9"/>
    <w:rsid w:val="000D64CB"/>
    <w:rsid w:val="000D65C3"/>
    <w:rsid w:val="000D6B4B"/>
    <w:rsid w:val="000E068F"/>
    <w:rsid w:val="000E529D"/>
    <w:rsid w:val="000E65D6"/>
    <w:rsid w:val="000E6956"/>
    <w:rsid w:val="000F1F51"/>
    <w:rsid w:val="000F2C33"/>
    <w:rsid w:val="000F51B8"/>
    <w:rsid w:val="000F6BA7"/>
    <w:rsid w:val="000F6EAC"/>
    <w:rsid w:val="00100B2A"/>
    <w:rsid w:val="001073A6"/>
    <w:rsid w:val="001101D6"/>
    <w:rsid w:val="0011086A"/>
    <w:rsid w:val="00111114"/>
    <w:rsid w:val="00112EC7"/>
    <w:rsid w:val="0011391A"/>
    <w:rsid w:val="00115B37"/>
    <w:rsid w:val="00116A95"/>
    <w:rsid w:val="00121446"/>
    <w:rsid w:val="00121AC2"/>
    <w:rsid w:val="00123A20"/>
    <w:rsid w:val="00123D26"/>
    <w:rsid w:val="001251E1"/>
    <w:rsid w:val="0012596F"/>
    <w:rsid w:val="00126C45"/>
    <w:rsid w:val="00132180"/>
    <w:rsid w:val="00132B45"/>
    <w:rsid w:val="00133F8C"/>
    <w:rsid w:val="00135B1A"/>
    <w:rsid w:val="00136974"/>
    <w:rsid w:val="00137426"/>
    <w:rsid w:val="00142A6B"/>
    <w:rsid w:val="00142BF7"/>
    <w:rsid w:val="00146991"/>
    <w:rsid w:val="0015283E"/>
    <w:rsid w:val="00155BC3"/>
    <w:rsid w:val="001570E4"/>
    <w:rsid w:val="00157171"/>
    <w:rsid w:val="001602F8"/>
    <w:rsid w:val="00161ACB"/>
    <w:rsid w:val="00163409"/>
    <w:rsid w:val="00163C94"/>
    <w:rsid w:val="001640C5"/>
    <w:rsid w:val="001718A0"/>
    <w:rsid w:val="001770B9"/>
    <w:rsid w:val="001826DA"/>
    <w:rsid w:val="00185A4D"/>
    <w:rsid w:val="001910CC"/>
    <w:rsid w:val="001918C6"/>
    <w:rsid w:val="001947AE"/>
    <w:rsid w:val="00194999"/>
    <w:rsid w:val="001A0D40"/>
    <w:rsid w:val="001B6B19"/>
    <w:rsid w:val="001B6EC6"/>
    <w:rsid w:val="001C17F7"/>
    <w:rsid w:val="001C7ED8"/>
    <w:rsid w:val="001D1298"/>
    <w:rsid w:val="001D355E"/>
    <w:rsid w:val="001D47E0"/>
    <w:rsid w:val="001E656E"/>
    <w:rsid w:val="001E6697"/>
    <w:rsid w:val="001F30C3"/>
    <w:rsid w:val="001F4510"/>
    <w:rsid w:val="001F505A"/>
    <w:rsid w:val="001F5ED5"/>
    <w:rsid w:val="001F65A3"/>
    <w:rsid w:val="001F691D"/>
    <w:rsid w:val="0020377C"/>
    <w:rsid w:val="00203DBF"/>
    <w:rsid w:val="002040C3"/>
    <w:rsid w:val="002054F2"/>
    <w:rsid w:val="00207E43"/>
    <w:rsid w:val="00212531"/>
    <w:rsid w:val="002129DC"/>
    <w:rsid w:val="00213F0D"/>
    <w:rsid w:val="00214A38"/>
    <w:rsid w:val="00214B37"/>
    <w:rsid w:val="0021549C"/>
    <w:rsid w:val="00224B90"/>
    <w:rsid w:val="00225B1C"/>
    <w:rsid w:val="00227016"/>
    <w:rsid w:val="00231797"/>
    <w:rsid w:val="00234106"/>
    <w:rsid w:val="00236270"/>
    <w:rsid w:val="00237291"/>
    <w:rsid w:val="00240D74"/>
    <w:rsid w:val="00246212"/>
    <w:rsid w:val="00246744"/>
    <w:rsid w:val="00250477"/>
    <w:rsid w:val="0025186C"/>
    <w:rsid w:val="002571C8"/>
    <w:rsid w:val="002600DD"/>
    <w:rsid w:val="00263670"/>
    <w:rsid w:val="00263BDB"/>
    <w:rsid w:val="002674E6"/>
    <w:rsid w:val="00270251"/>
    <w:rsid w:val="002706B4"/>
    <w:rsid w:val="002731D8"/>
    <w:rsid w:val="00273F75"/>
    <w:rsid w:val="00280201"/>
    <w:rsid w:val="002841D8"/>
    <w:rsid w:val="00285E63"/>
    <w:rsid w:val="002901C0"/>
    <w:rsid w:val="0029307B"/>
    <w:rsid w:val="0029324F"/>
    <w:rsid w:val="00295A6E"/>
    <w:rsid w:val="002A0058"/>
    <w:rsid w:val="002A0E65"/>
    <w:rsid w:val="002A32BD"/>
    <w:rsid w:val="002B2738"/>
    <w:rsid w:val="002B48F4"/>
    <w:rsid w:val="002B5E1D"/>
    <w:rsid w:val="002B6E32"/>
    <w:rsid w:val="002C17F0"/>
    <w:rsid w:val="002D0CE1"/>
    <w:rsid w:val="002D324F"/>
    <w:rsid w:val="002D4259"/>
    <w:rsid w:val="002D5068"/>
    <w:rsid w:val="002D5AD3"/>
    <w:rsid w:val="002D6B13"/>
    <w:rsid w:val="002D788A"/>
    <w:rsid w:val="002E0271"/>
    <w:rsid w:val="002E0511"/>
    <w:rsid w:val="002E0D43"/>
    <w:rsid w:val="002E5248"/>
    <w:rsid w:val="002E7360"/>
    <w:rsid w:val="002F2B23"/>
    <w:rsid w:val="002F5B26"/>
    <w:rsid w:val="003014B1"/>
    <w:rsid w:val="003018DF"/>
    <w:rsid w:val="00302BC1"/>
    <w:rsid w:val="00310440"/>
    <w:rsid w:val="003131D2"/>
    <w:rsid w:val="00313B29"/>
    <w:rsid w:val="00315B64"/>
    <w:rsid w:val="0031624B"/>
    <w:rsid w:val="003304EA"/>
    <w:rsid w:val="00333961"/>
    <w:rsid w:val="00335B32"/>
    <w:rsid w:val="00336395"/>
    <w:rsid w:val="00341717"/>
    <w:rsid w:val="00350108"/>
    <w:rsid w:val="003503D1"/>
    <w:rsid w:val="0035505B"/>
    <w:rsid w:val="003572BA"/>
    <w:rsid w:val="00360C89"/>
    <w:rsid w:val="00363FA5"/>
    <w:rsid w:val="00364135"/>
    <w:rsid w:val="0036738F"/>
    <w:rsid w:val="00371BB9"/>
    <w:rsid w:val="003720FA"/>
    <w:rsid w:val="0037236F"/>
    <w:rsid w:val="00372569"/>
    <w:rsid w:val="00373388"/>
    <w:rsid w:val="00373A10"/>
    <w:rsid w:val="00374CD3"/>
    <w:rsid w:val="00380ADC"/>
    <w:rsid w:val="00380B49"/>
    <w:rsid w:val="00382C9B"/>
    <w:rsid w:val="00385195"/>
    <w:rsid w:val="00385D56"/>
    <w:rsid w:val="00390006"/>
    <w:rsid w:val="003917E8"/>
    <w:rsid w:val="0039590C"/>
    <w:rsid w:val="00395A72"/>
    <w:rsid w:val="0039611D"/>
    <w:rsid w:val="0039670C"/>
    <w:rsid w:val="00397E63"/>
    <w:rsid w:val="003A0227"/>
    <w:rsid w:val="003A1F2B"/>
    <w:rsid w:val="003A31C7"/>
    <w:rsid w:val="003B0A27"/>
    <w:rsid w:val="003B0E16"/>
    <w:rsid w:val="003B6A0D"/>
    <w:rsid w:val="003C1884"/>
    <w:rsid w:val="003C227F"/>
    <w:rsid w:val="003C3FD0"/>
    <w:rsid w:val="003C583F"/>
    <w:rsid w:val="003C6D01"/>
    <w:rsid w:val="003D157E"/>
    <w:rsid w:val="003D20D6"/>
    <w:rsid w:val="003D2351"/>
    <w:rsid w:val="003D6603"/>
    <w:rsid w:val="003D734F"/>
    <w:rsid w:val="003E05B7"/>
    <w:rsid w:val="003E42F2"/>
    <w:rsid w:val="003E4FC7"/>
    <w:rsid w:val="003E6100"/>
    <w:rsid w:val="003F0E60"/>
    <w:rsid w:val="003F1BAA"/>
    <w:rsid w:val="003F2754"/>
    <w:rsid w:val="003F48BB"/>
    <w:rsid w:val="003F5FF0"/>
    <w:rsid w:val="003F7674"/>
    <w:rsid w:val="0040057F"/>
    <w:rsid w:val="0040087A"/>
    <w:rsid w:val="00400C4F"/>
    <w:rsid w:val="00401C72"/>
    <w:rsid w:val="00401CAA"/>
    <w:rsid w:val="0040278B"/>
    <w:rsid w:val="004028CD"/>
    <w:rsid w:val="00405AB8"/>
    <w:rsid w:val="00405B26"/>
    <w:rsid w:val="004102B6"/>
    <w:rsid w:val="00410881"/>
    <w:rsid w:val="004123A7"/>
    <w:rsid w:val="004155EE"/>
    <w:rsid w:val="004157F7"/>
    <w:rsid w:val="004219A8"/>
    <w:rsid w:val="00421AB7"/>
    <w:rsid w:val="00421C6A"/>
    <w:rsid w:val="00423CF4"/>
    <w:rsid w:val="00425471"/>
    <w:rsid w:val="00425C06"/>
    <w:rsid w:val="00425EEE"/>
    <w:rsid w:val="00430BEC"/>
    <w:rsid w:val="004315C2"/>
    <w:rsid w:val="0043272B"/>
    <w:rsid w:val="00440AF7"/>
    <w:rsid w:val="0044279B"/>
    <w:rsid w:val="0044764B"/>
    <w:rsid w:val="00450D62"/>
    <w:rsid w:val="00450D92"/>
    <w:rsid w:val="004527EF"/>
    <w:rsid w:val="004558E4"/>
    <w:rsid w:val="0047046A"/>
    <w:rsid w:val="00470C5E"/>
    <w:rsid w:val="00470CF5"/>
    <w:rsid w:val="00470D5C"/>
    <w:rsid w:val="00471053"/>
    <w:rsid w:val="004742E4"/>
    <w:rsid w:val="004807F2"/>
    <w:rsid w:val="0048236A"/>
    <w:rsid w:val="00483E1E"/>
    <w:rsid w:val="00486C36"/>
    <w:rsid w:val="00486E88"/>
    <w:rsid w:val="00491EF4"/>
    <w:rsid w:val="0049539D"/>
    <w:rsid w:val="004956D4"/>
    <w:rsid w:val="00496F1F"/>
    <w:rsid w:val="004A26F9"/>
    <w:rsid w:val="004A3876"/>
    <w:rsid w:val="004A539B"/>
    <w:rsid w:val="004A75F3"/>
    <w:rsid w:val="004A7E12"/>
    <w:rsid w:val="004B1DB7"/>
    <w:rsid w:val="004B452E"/>
    <w:rsid w:val="004B7332"/>
    <w:rsid w:val="004C0264"/>
    <w:rsid w:val="004C12EC"/>
    <w:rsid w:val="004C1547"/>
    <w:rsid w:val="004C293E"/>
    <w:rsid w:val="004C3D56"/>
    <w:rsid w:val="004C3D80"/>
    <w:rsid w:val="004C3EAE"/>
    <w:rsid w:val="004C5931"/>
    <w:rsid w:val="004C6505"/>
    <w:rsid w:val="004C6875"/>
    <w:rsid w:val="004D21C7"/>
    <w:rsid w:val="004D465F"/>
    <w:rsid w:val="004D711B"/>
    <w:rsid w:val="004D744C"/>
    <w:rsid w:val="004D7888"/>
    <w:rsid w:val="004D7C1A"/>
    <w:rsid w:val="004E02F0"/>
    <w:rsid w:val="004E1447"/>
    <w:rsid w:val="004E164E"/>
    <w:rsid w:val="004E2492"/>
    <w:rsid w:val="004E429F"/>
    <w:rsid w:val="004E6233"/>
    <w:rsid w:val="004E6837"/>
    <w:rsid w:val="004E7295"/>
    <w:rsid w:val="004E745F"/>
    <w:rsid w:val="004F00C6"/>
    <w:rsid w:val="004F517D"/>
    <w:rsid w:val="004F7D53"/>
    <w:rsid w:val="005042DF"/>
    <w:rsid w:val="005055F7"/>
    <w:rsid w:val="00506935"/>
    <w:rsid w:val="0051183C"/>
    <w:rsid w:val="0051237E"/>
    <w:rsid w:val="00516A1A"/>
    <w:rsid w:val="00516E44"/>
    <w:rsid w:val="00516FE9"/>
    <w:rsid w:val="00517FCB"/>
    <w:rsid w:val="00520BA1"/>
    <w:rsid w:val="0052428F"/>
    <w:rsid w:val="005248BE"/>
    <w:rsid w:val="00525060"/>
    <w:rsid w:val="00525EDD"/>
    <w:rsid w:val="00530670"/>
    <w:rsid w:val="00532081"/>
    <w:rsid w:val="00532341"/>
    <w:rsid w:val="005328C1"/>
    <w:rsid w:val="00535DD8"/>
    <w:rsid w:val="00536340"/>
    <w:rsid w:val="00537F00"/>
    <w:rsid w:val="00540D8B"/>
    <w:rsid w:val="005419BF"/>
    <w:rsid w:val="00542460"/>
    <w:rsid w:val="00544190"/>
    <w:rsid w:val="00546C5F"/>
    <w:rsid w:val="0055078D"/>
    <w:rsid w:val="00553E1D"/>
    <w:rsid w:val="0055439A"/>
    <w:rsid w:val="00555073"/>
    <w:rsid w:val="00555CBB"/>
    <w:rsid w:val="00557F76"/>
    <w:rsid w:val="0056450F"/>
    <w:rsid w:val="005653A1"/>
    <w:rsid w:val="005717C9"/>
    <w:rsid w:val="005735E9"/>
    <w:rsid w:val="005769CF"/>
    <w:rsid w:val="00584DF3"/>
    <w:rsid w:val="00585296"/>
    <w:rsid w:val="005876AC"/>
    <w:rsid w:val="00590EEC"/>
    <w:rsid w:val="00594630"/>
    <w:rsid w:val="005A02DB"/>
    <w:rsid w:val="005A7FB5"/>
    <w:rsid w:val="005B228B"/>
    <w:rsid w:val="005C0173"/>
    <w:rsid w:val="005C4D1C"/>
    <w:rsid w:val="005C73A7"/>
    <w:rsid w:val="005C783E"/>
    <w:rsid w:val="005D07DD"/>
    <w:rsid w:val="005D1354"/>
    <w:rsid w:val="005D16AE"/>
    <w:rsid w:val="005D271B"/>
    <w:rsid w:val="005D48E9"/>
    <w:rsid w:val="005E14AF"/>
    <w:rsid w:val="005E2B73"/>
    <w:rsid w:val="005E4397"/>
    <w:rsid w:val="005E4FF2"/>
    <w:rsid w:val="005E6402"/>
    <w:rsid w:val="005F1F5B"/>
    <w:rsid w:val="005F2274"/>
    <w:rsid w:val="005F3068"/>
    <w:rsid w:val="005F7B1A"/>
    <w:rsid w:val="005F7BE5"/>
    <w:rsid w:val="006003AF"/>
    <w:rsid w:val="00600FC7"/>
    <w:rsid w:val="00601295"/>
    <w:rsid w:val="00606314"/>
    <w:rsid w:val="00606F40"/>
    <w:rsid w:val="0061145C"/>
    <w:rsid w:val="00615AD2"/>
    <w:rsid w:val="00615B08"/>
    <w:rsid w:val="00617F32"/>
    <w:rsid w:val="0062368A"/>
    <w:rsid w:val="006244E3"/>
    <w:rsid w:val="00627FC9"/>
    <w:rsid w:val="00630EC8"/>
    <w:rsid w:val="00632453"/>
    <w:rsid w:val="006345C1"/>
    <w:rsid w:val="0063574A"/>
    <w:rsid w:val="0064054C"/>
    <w:rsid w:val="0064250A"/>
    <w:rsid w:val="00642C52"/>
    <w:rsid w:val="00643A54"/>
    <w:rsid w:val="006449AB"/>
    <w:rsid w:val="00644FD1"/>
    <w:rsid w:val="0064559C"/>
    <w:rsid w:val="0064655A"/>
    <w:rsid w:val="006513AB"/>
    <w:rsid w:val="0065564D"/>
    <w:rsid w:val="00656139"/>
    <w:rsid w:val="00656D9A"/>
    <w:rsid w:val="00663C96"/>
    <w:rsid w:val="0066413F"/>
    <w:rsid w:val="00665247"/>
    <w:rsid w:val="006652B3"/>
    <w:rsid w:val="00666595"/>
    <w:rsid w:val="00671ED1"/>
    <w:rsid w:val="00676E1E"/>
    <w:rsid w:val="00682198"/>
    <w:rsid w:val="00683195"/>
    <w:rsid w:val="006831EB"/>
    <w:rsid w:val="00683BF4"/>
    <w:rsid w:val="00683F2D"/>
    <w:rsid w:val="00684123"/>
    <w:rsid w:val="006909B5"/>
    <w:rsid w:val="0069137D"/>
    <w:rsid w:val="00697CD0"/>
    <w:rsid w:val="006A137C"/>
    <w:rsid w:val="006A22B1"/>
    <w:rsid w:val="006A743D"/>
    <w:rsid w:val="006B0637"/>
    <w:rsid w:val="006B0DE4"/>
    <w:rsid w:val="006B6341"/>
    <w:rsid w:val="006B7C49"/>
    <w:rsid w:val="006C0D89"/>
    <w:rsid w:val="006C40BA"/>
    <w:rsid w:val="006D0785"/>
    <w:rsid w:val="006D11B3"/>
    <w:rsid w:val="006D4210"/>
    <w:rsid w:val="006D50D3"/>
    <w:rsid w:val="006D56D6"/>
    <w:rsid w:val="006E02D4"/>
    <w:rsid w:val="006E3912"/>
    <w:rsid w:val="006E4839"/>
    <w:rsid w:val="006E5083"/>
    <w:rsid w:val="006E5F61"/>
    <w:rsid w:val="006E714E"/>
    <w:rsid w:val="006E734E"/>
    <w:rsid w:val="006F2E9A"/>
    <w:rsid w:val="006F4299"/>
    <w:rsid w:val="006F53DA"/>
    <w:rsid w:val="00700DAC"/>
    <w:rsid w:val="007024D6"/>
    <w:rsid w:val="0071059C"/>
    <w:rsid w:val="0071588E"/>
    <w:rsid w:val="00717175"/>
    <w:rsid w:val="007211E3"/>
    <w:rsid w:val="0072280B"/>
    <w:rsid w:val="007239C5"/>
    <w:rsid w:val="00726A87"/>
    <w:rsid w:val="0072719D"/>
    <w:rsid w:val="007319AF"/>
    <w:rsid w:val="00732819"/>
    <w:rsid w:val="00737808"/>
    <w:rsid w:val="007411DD"/>
    <w:rsid w:val="00743EA2"/>
    <w:rsid w:val="0074434A"/>
    <w:rsid w:val="007458D3"/>
    <w:rsid w:val="00746E58"/>
    <w:rsid w:val="007473CB"/>
    <w:rsid w:val="007477B0"/>
    <w:rsid w:val="0074787F"/>
    <w:rsid w:val="007511BD"/>
    <w:rsid w:val="00754B90"/>
    <w:rsid w:val="00755D5F"/>
    <w:rsid w:val="007564B0"/>
    <w:rsid w:val="00760D7D"/>
    <w:rsid w:val="00761709"/>
    <w:rsid w:val="0076323E"/>
    <w:rsid w:val="00767554"/>
    <w:rsid w:val="007725CB"/>
    <w:rsid w:val="0077398F"/>
    <w:rsid w:val="00774813"/>
    <w:rsid w:val="00775E63"/>
    <w:rsid w:val="00781C61"/>
    <w:rsid w:val="00787724"/>
    <w:rsid w:val="00791842"/>
    <w:rsid w:val="00793117"/>
    <w:rsid w:val="007974C2"/>
    <w:rsid w:val="007A2D2B"/>
    <w:rsid w:val="007A3A13"/>
    <w:rsid w:val="007A3EEE"/>
    <w:rsid w:val="007A549B"/>
    <w:rsid w:val="007A746D"/>
    <w:rsid w:val="007B08DF"/>
    <w:rsid w:val="007B1A93"/>
    <w:rsid w:val="007B47C6"/>
    <w:rsid w:val="007B6355"/>
    <w:rsid w:val="007C0E1E"/>
    <w:rsid w:val="007C59CA"/>
    <w:rsid w:val="007D3607"/>
    <w:rsid w:val="007D3D37"/>
    <w:rsid w:val="007D40EF"/>
    <w:rsid w:val="007D4E76"/>
    <w:rsid w:val="007D6502"/>
    <w:rsid w:val="007D7820"/>
    <w:rsid w:val="007D784A"/>
    <w:rsid w:val="007E0986"/>
    <w:rsid w:val="007E1EDD"/>
    <w:rsid w:val="007E41A6"/>
    <w:rsid w:val="007E6676"/>
    <w:rsid w:val="007E795A"/>
    <w:rsid w:val="007F125F"/>
    <w:rsid w:val="007F1562"/>
    <w:rsid w:val="007F25A3"/>
    <w:rsid w:val="007F2FBF"/>
    <w:rsid w:val="007F31A3"/>
    <w:rsid w:val="007F5E5A"/>
    <w:rsid w:val="007F69E8"/>
    <w:rsid w:val="008006BB"/>
    <w:rsid w:val="008009CB"/>
    <w:rsid w:val="00803991"/>
    <w:rsid w:val="00803AFF"/>
    <w:rsid w:val="00806D17"/>
    <w:rsid w:val="008121FD"/>
    <w:rsid w:val="00813563"/>
    <w:rsid w:val="00816E5B"/>
    <w:rsid w:val="008225B7"/>
    <w:rsid w:val="008239B4"/>
    <w:rsid w:val="00826113"/>
    <w:rsid w:val="00826A78"/>
    <w:rsid w:val="00827EF1"/>
    <w:rsid w:val="0083048A"/>
    <w:rsid w:val="0083226F"/>
    <w:rsid w:val="0083234A"/>
    <w:rsid w:val="00836143"/>
    <w:rsid w:val="008379A0"/>
    <w:rsid w:val="00842B70"/>
    <w:rsid w:val="00847E58"/>
    <w:rsid w:val="00850FDD"/>
    <w:rsid w:val="0085467F"/>
    <w:rsid w:val="00854794"/>
    <w:rsid w:val="00856882"/>
    <w:rsid w:val="00856BF3"/>
    <w:rsid w:val="00857399"/>
    <w:rsid w:val="00861D44"/>
    <w:rsid w:val="0086642D"/>
    <w:rsid w:val="0087098E"/>
    <w:rsid w:val="00870F6A"/>
    <w:rsid w:val="008725DC"/>
    <w:rsid w:val="0087467E"/>
    <w:rsid w:val="0087564A"/>
    <w:rsid w:val="00875EC7"/>
    <w:rsid w:val="008811B6"/>
    <w:rsid w:val="00882C37"/>
    <w:rsid w:val="0088394B"/>
    <w:rsid w:val="00885168"/>
    <w:rsid w:val="00891B98"/>
    <w:rsid w:val="008937DE"/>
    <w:rsid w:val="00897A68"/>
    <w:rsid w:val="008A22C7"/>
    <w:rsid w:val="008A5482"/>
    <w:rsid w:val="008A5BE3"/>
    <w:rsid w:val="008A60C1"/>
    <w:rsid w:val="008A6DF8"/>
    <w:rsid w:val="008A70F5"/>
    <w:rsid w:val="008A72D9"/>
    <w:rsid w:val="008A7F5B"/>
    <w:rsid w:val="008B02B9"/>
    <w:rsid w:val="008B0B44"/>
    <w:rsid w:val="008B1D88"/>
    <w:rsid w:val="008B4B50"/>
    <w:rsid w:val="008B4C9E"/>
    <w:rsid w:val="008B5439"/>
    <w:rsid w:val="008B6C43"/>
    <w:rsid w:val="008C0431"/>
    <w:rsid w:val="008C3EFD"/>
    <w:rsid w:val="008C3F8C"/>
    <w:rsid w:val="008D1526"/>
    <w:rsid w:val="008D18BE"/>
    <w:rsid w:val="008D210C"/>
    <w:rsid w:val="008D4831"/>
    <w:rsid w:val="008E028B"/>
    <w:rsid w:val="008E4653"/>
    <w:rsid w:val="008F2CC9"/>
    <w:rsid w:val="008F44D6"/>
    <w:rsid w:val="008F6A92"/>
    <w:rsid w:val="0090766B"/>
    <w:rsid w:val="009108FF"/>
    <w:rsid w:val="00911ED9"/>
    <w:rsid w:val="00912304"/>
    <w:rsid w:val="00912358"/>
    <w:rsid w:val="00913C45"/>
    <w:rsid w:val="00915F35"/>
    <w:rsid w:val="009245D8"/>
    <w:rsid w:val="009248DF"/>
    <w:rsid w:val="0092507D"/>
    <w:rsid w:val="009256C5"/>
    <w:rsid w:val="00931F0E"/>
    <w:rsid w:val="00935C2A"/>
    <w:rsid w:val="00955702"/>
    <w:rsid w:val="0095598B"/>
    <w:rsid w:val="00956C2C"/>
    <w:rsid w:val="009600A9"/>
    <w:rsid w:val="0096087B"/>
    <w:rsid w:val="009613E8"/>
    <w:rsid w:val="00961852"/>
    <w:rsid w:val="009623B7"/>
    <w:rsid w:val="0096268C"/>
    <w:rsid w:val="00965715"/>
    <w:rsid w:val="0096631E"/>
    <w:rsid w:val="00967885"/>
    <w:rsid w:val="00972748"/>
    <w:rsid w:val="009728D8"/>
    <w:rsid w:val="00972D57"/>
    <w:rsid w:val="00974D86"/>
    <w:rsid w:val="009765A3"/>
    <w:rsid w:val="00981747"/>
    <w:rsid w:val="00982346"/>
    <w:rsid w:val="009836B9"/>
    <w:rsid w:val="00984301"/>
    <w:rsid w:val="0099206A"/>
    <w:rsid w:val="00992288"/>
    <w:rsid w:val="009922A7"/>
    <w:rsid w:val="00992A1A"/>
    <w:rsid w:val="00996605"/>
    <w:rsid w:val="009A22B6"/>
    <w:rsid w:val="009A2AAE"/>
    <w:rsid w:val="009A669B"/>
    <w:rsid w:val="009A6CEE"/>
    <w:rsid w:val="009A7719"/>
    <w:rsid w:val="009B3504"/>
    <w:rsid w:val="009B67B0"/>
    <w:rsid w:val="009C04AB"/>
    <w:rsid w:val="009C135F"/>
    <w:rsid w:val="009C205A"/>
    <w:rsid w:val="009C551A"/>
    <w:rsid w:val="009C59F9"/>
    <w:rsid w:val="009C5A43"/>
    <w:rsid w:val="009C6CF1"/>
    <w:rsid w:val="009C6FFC"/>
    <w:rsid w:val="009C706C"/>
    <w:rsid w:val="009C76E6"/>
    <w:rsid w:val="009D0806"/>
    <w:rsid w:val="009D14C9"/>
    <w:rsid w:val="009D14D8"/>
    <w:rsid w:val="009D2750"/>
    <w:rsid w:val="009D34E1"/>
    <w:rsid w:val="009D7394"/>
    <w:rsid w:val="009E089A"/>
    <w:rsid w:val="009E1207"/>
    <w:rsid w:val="009E147B"/>
    <w:rsid w:val="009E2972"/>
    <w:rsid w:val="009E44EB"/>
    <w:rsid w:val="009E5552"/>
    <w:rsid w:val="009F0468"/>
    <w:rsid w:val="009F15AD"/>
    <w:rsid w:val="009F2B0D"/>
    <w:rsid w:val="009F47E0"/>
    <w:rsid w:val="009F54DD"/>
    <w:rsid w:val="00A050C1"/>
    <w:rsid w:val="00A05BB9"/>
    <w:rsid w:val="00A066B5"/>
    <w:rsid w:val="00A11F73"/>
    <w:rsid w:val="00A13A0A"/>
    <w:rsid w:val="00A141CD"/>
    <w:rsid w:val="00A1610D"/>
    <w:rsid w:val="00A227D3"/>
    <w:rsid w:val="00A273F5"/>
    <w:rsid w:val="00A300D4"/>
    <w:rsid w:val="00A30A30"/>
    <w:rsid w:val="00A3219D"/>
    <w:rsid w:val="00A371BC"/>
    <w:rsid w:val="00A3726D"/>
    <w:rsid w:val="00A40339"/>
    <w:rsid w:val="00A41F1B"/>
    <w:rsid w:val="00A4399A"/>
    <w:rsid w:val="00A43CD6"/>
    <w:rsid w:val="00A47C6F"/>
    <w:rsid w:val="00A47CA5"/>
    <w:rsid w:val="00A512CD"/>
    <w:rsid w:val="00A66762"/>
    <w:rsid w:val="00A66929"/>
    <w:rsid w:val="00A75005"/>
    <w:rsid w:val="00A77B11"/>
    <w:rsid w:val="00A81436"/>
    <w:rsid w:val="00A81C67"/>
    <w:rsid w:val="00A83EF0"/>
    <w:rsid w:val="00A840E2"/>
    <w:rsid w:val="00A849F9"/>
    <w:rsid w:val="00A9372B"/>
    <w:rsid w:val="00A973D4"/>
    <w:rsid w:val="00AA0AEC"/>
    <w:rsid w:val="00AA231E"/>
    <w:rsid w:val="00AA2790"/>
    <w:rsid w:val="00AA3118"/>
    <w:rsid w:val="00AA3261"/>
    <w:rsid w:val="00AA4A2D"/>
    <w:rsid w:val="00AA4E21"/>
    <w:rsid w:val="00AA54BF"/>
    <w:rsid w:val="00AA5D77"/>
    <w:rsid w:val="00AA711A"/>
    <w:rsid w:val="00AB420E"/>
    <w:rsid w:val="00AB7650"/>
    <w:rsid w:val="00AC0EA9"/>
    <w:rsid w:val="00AC1A3D"/>
    <w:rsid w:val="00AC2C42"/>
    <w:rsid w:val="00AC51B1"/>
    <w:rsid w:val="00AC70DB"/>
    <w:rsid w:val="00AD0973"/>
    <w:rsid w:val="00AD1742"/>
    <w:rsid w:val="00AD3E69"/>
    <w:rsid w:val="00AE1034"/>
    <w:rsid w:val="00AE2214"/>
    <w:rsid w:val="00AE34AA"/>
    <w:rsid w:val="00AE7D42"/>
    <w:rsid w:val="00B01961"/>
    <w:rsid w:val="00B043EA"/>
    <w:rsid w:val="00B05131"/>
    <w:rsid w:val="00B07BBC"/>
    <w:rsid w:val="00B10420"/>
    <w:rsid w:val="00B125A8"/>
    <w:rsid w:val="00B13BA0"/>
    <w:rsid w:val="00B16232"/>
    <w:rsid w:val="00B20109"/>
    <w:rsid w:val="00B215B1"/>
    <w:rsid w:val="00B21C70"/>
    <w:rsid w:val="00B21D2E"/>
    <w:rsid w:val="00B263FC"/>
    <w:rsid w:val="00B27A2A"/>
    <w:rsid w:val="00B303C9"/>
    <w:rsid w:val="00B32461"/>
    <w:rsid w:val="00B3293A"/>
    <w:rsid w:val="00B32F20"/>
    <w:rsid w:val="00B33015"/>
    <w:rsid w:val="00B35AAB"/>
    <w:rsid w:val="00B36EF7"/>
    <w:rsid w:val="00B37357"/>
    <w:rsid w:val="00B44F6E"/>
    <w:rsid w:val="00B458EB"/>
    <w:rsid w:val="00B46CEE"/>
    <w:rsid w:val="00B475B6"/>
    <w:rsid w:val="00B515BC"/>
    <w:rsid w:val="00B52324"/>
    <w:rsid w:val="00B532CE"/>
    <w:rsid w:val="00B5358C"/>
    <w:rsid w:val="00B559B1"/>
    <w:rsid w:val="00B57CEE"/>
    <w:rsid w:val="00B601B4"/>
    <w:rsid w:val="00B618D8"/>
    <w:rsid w:val="00B65BC3"/>
    <w:rsid w:val="00B66102"/>
    <w:rsid w:val="00B6686E"/>
    <w:rsid w:val="00B67F4B"/>
    <w:rsid w:val="00B70E14"/>
    <w:rsid w:val="00B73C21"/>
    <w:rsid w:val="00B74028"/>
    <w:rsid w:val="00B74ED6"/>
    <w:rsid w:val="00B77AB6"/>
    <w:rsid w:val="00B81C07"/>
    <w:rsid w:val="00B823A3"/>
    <w:rsid w:val="00B82CD5"/>
    <w:rsid w:val="00B9170A"/>
    <w:rsid w:val="00B918CC"/>
    <w:rsid w:val="00B919D2"/>
    <w:rsid w:val="00B926DA"/>
    <w:rsid w:val="00B9662D"/>
    <w:rsid w:val="00B96DB0"/>
    <w:rsid w:val="00B9786D"/>
    <w:rsid w:val="00B97B96"/>
    <w:rsid w:val="00BA033C"/>
    <w:rsid w:val="00BA25BD"/>
    <w:rsid w:val="00BA43CE"/>
    <w:rsid w:val="00BA4A8E"/>
    <w:rsid w:val="00BA6912"/>
    <w:rsid w:val="00BB4C83"/>
    <w:rsid w:val="00BB636B"/>
    <w:rsid w:val="00BB6DE9"/>
    <w:rsid w:val="00BB798A"/>
    <w:rsid w:val="00BB7C4C"/>
    <w:rsid w:val="00BC0AAA"/>
    <w:rsid w:val="00BC1E32"/>
    <w:rsid w:val="00BC2C7A"/>
    <w:rsid w:val="00BC68B1"/>
    <w:rsid w:val="00BC76F1"/>
    <w:rsid w:val="00BC79FA"/>
    <w:rsid w:val="00BD1A2A"/>
    <w:rsid w:val="00BD2423"/>
    <w:rsid w:val="00BD2875"/>
    <w:rsid w:val="00BD2BC8"/>
    <w:rsid w:val="00BD3251"/>
    <w:rsid w:val="00BD44D1"/>
    <w:rsid w:val="00BD7275"/>
    <w:rsid w:val="00BD7B6D"/>
    <w:rsid w:val="00BE2B87"/>
    <w:rsid w:val="00C012F5"/>
    <w:rsid w:val="00C02A0B"/>
    <w:rsid w:val="00C0675F"/>
    <w:rsid w:val="00C06CD5"/>
    <w:rsid w:val="00C148BD"/>
    <w:rsid w:val="00C2304C"/>
    <w:rsid w:val="00C23A60"/>
    <w:rsid w:val="00C263D6"/>
    <w:rsid w:val="00C26636"/>
    <w:rsid w:val="00C30DD4"/>
    <w:rsid w:val="00C32547"/>
    <w:rsid w:val="00C33568"/>
    <w:rsid w:val="00C3425F"/>
    <w:rsid w:val="00C35BF8"/>
    <w:rsid w:val="00C37203"/>
    <w:rsid w:val="00C375BB"/>
    <w:rsid w:val="00C37830"/>
    <w:rsid w:val="00C40EA1"/>
    <w:rsid w:val="00C44018"/>
    <w:rsid w:val="00C45340"/>
    <w:rsid w:val="00C47F6E"/>
    <w:rsid w:val="00C54272"/>
    <w:rsid w:val="00C54400"/>
    <w:rsid w:val="00C54E89"/>
    <w:rsid w:val="00C55392"/>
    <w:rsid w:val="00C56E38"/>
    <w:rsid w:val="00C5716E"/>
    <w:rsid w:val="00C57871"/>
    <w:rsid w:val="00C6126B"/>
    <w:rsid w:val="00C61A70"/>
    <w:rsid w:val="00C6233F"/>
    <w:rsid w:val="00C62C3E"/>
    <w:rsid w:val="00C65E6F"/>
    <w:rsid w:val="00C6661A"/>
    <w:rsid w:val="00C6684B"/>
    <w:rsid w:val="00C671B9"/>
    <w:rsid w:val="00C67370"/>
    <w:rsid w:val="00C701EB"/>
    <w:rsid w:val="00C71D0D"/>
    <w:rsid w:val="00C750F8"/>
    <w:rsid w:val="00C751D3"/>
    <w:rsid w:val="00C75C2F"/>
    <w:rsid w:val="00C77CBC"/>
    <w:rsid w:val="00C8216C"/>
    <w:rsid w:val="00C911F0"/>
    <w:rsid w:val="00C94FA6"/>
    <w:rsid w:val="00C95D13"/>
    <w:rsid w:val="00C9687D"/>
    <w:rsid w:val="00C97498"/>
    <w:rsid w:val="00CA0304"/>
    <w:rsid w:val="00CA3899"/>
    <w:rsid w:val="00CA41B9"/>
    <w:rsid w:val="00CA579A"/>
    <w:rsid w:val="00CA70B7"/>
    <w:rsid w:val="00CB0265"/>
    <w:rsid w:val="00CB1C81"/>
    <w:rsid w:val="00CB42EB"/>
    <w:rsid w:val="00CB54CA"/>
    <w:rsid w:val="00CB6013"/>
    <w:rsid w:val="00CC1F8D"/>
    <w:rsid w:val="00CC24C6"/>
    <w:rsid w:val="00CC2E9B"/>
    <w:rsid w:val="00CC5136"/>
    <w:rsid w:val="00CC746A"/>
    <w:rsid w:val="00CD3563"/>
    <w:rsid w:val="00CD4A5E"/>
    <w:rsid w:val="00CD54FB"/>
    <w:rsid w:val="00CD6E88"/>
    <w:rsid w:val="00CE3D88"/>
    <w:rsid w:val="00CE43C5"/>
    <w:rsid w:val="00CE461D"/>
    <w:rsid w:val="00CE523C"/>
    <w:rsid w:val="00CE6C40"/>
    <w:rsid w:val="00CF04E1"/>
    <w:rsid w:val="00CF3C69"/>
    <w:rsid w:val="00CF4545"/>
    <w:rsid w:val="00CF6403"/>
    <w:rsid w:val="00CF706D"/>
    <w:rsid w:val="00D01324"/>
    <w:rsid w:val="00D034E1"/>
    <w:rsid w:val="00D04A8F"/>
    <w:rsid w:val="00D04BDE"/>
    <w:rsid w:val="00D05562"/>
    <w:rsid w:val="00D06538"/>
    <w:rsid w:val="00D06724"/>
    <w:rsid w:val="00D07681"/>
    <w:rsid w:val="00D10066"/>
    <w:rsid w:val="00D114C4"/>
    <w:rsid w:val="00D11A07"/>
    <w:rsid w:val="00D159EE"/>
    <w:rsid w:val="00D27681"/>
    <w:rsid w:val="00D3116F"/>
    <w:rsid w:val="00D418DD"/>
    <w:rsid w:val="00D418DE"/>
    <w:rsid w:val="00D41B52"/>
    <w:rsid w:val="00D50E25"/>
    <w:rsid w:val="00D51451"/>
    <w:rsid w:val="00D52A31"/>
    <w:rsid w:val="00D54076"/>
    <w:rsid w:val="00D579B5"/>
    <w:rsid w:val="00D57FC8"/>
    <w:rsid w:val="00D60180"/>
    <w:rsid w:val="00D60790"/>
    <w:rsid w:val="00D63FA9"/>
    <w:rsid w:val="00D647D7"/>
    <w:rsid w:val="00D648CD"/>
    <w:rsid w:val="00D72AFC"/>
    <w:rsid w:val="00D77DCA"/>
    <w:rsid w:val="00D77ED5"/>
    <w:rsid w:val="00D826A2"/>
    <w:rsid w:val="00D836B8"/>
    <w:rsid w:val="00D95BC7"/>
    <w:rsid w:val="00D96004"/>
    <w:rsid w:val="00D96A89"/>
    <w:rsid w:val="00DA261E"/>
    <w:rsid w:val="00DA2C83"/>
    <w:rsid w:val="00DA50E7"/>
    <w:rsid w:val="00DA74A9"/>
    <w:rsid w:val="00DB530C"/>
    <w:rsid w:val="00DC1FBF"/>
    <w:rsid w:val="00DC2E43"/>
    <w:rsid w:val="00DC47D0"/>
    <w:rsid w:val="00DC51FB"/>
    <w:rsid w:val="00DD0F90"/>
    <w:rsid w:val="00DD5857"/>
    <w:rsid w:val="00DD69F8"/>
    <w:rsid w:val="00DE0EBB"/>
    <w:rsid w:val="00DE1DEC"/>
    <w:rsid w:val="00DE28FB"/>
    <w:rsid w:val="00DE46E5"/>
    <w:rsid w:val="00DE63A0"/>
    <w:rsid w:val="00DE72A7"/>
    <w:rsid w:val="00DF147D"/>
    <w:rsid w:val="00DF4D5F"/>
    <w:rsid w:val="00E02184"/>
    <w:rsid w:val="00E03849"/>
    <w:rsid w:val="00E0576E"/>
    <w:rsid w:val="00E06148"/>
    <w:rsid w:val="00E14EE0"/>
    <w:rsid w:val="00E15170"/>
    <w:rsid w:val="00E15247"/>
    <w:rsid w:val="00E1596A"/>
    <w:rsid w:val="00E17F72"/>
    <w:rsid w:val="00E22066"/>
    <w:rsid w:val="00E35079"/>
    <w:rsid w:val="00E4186F"/>
    <w:rsid w:val="00E4267E"/>
    <w:rsid w:val="00E4359E"/>
    <w:rsid w:val="00E441D5"/>
    <w:rsid w:val="00E45E51"/>
    <w:rsid w:val="00E46B15"/>
    <w:rsid w:val="00E46BD3"/>
    <w:rsid w:val="00E50EC9"/>
    <w:rsid w:val="00E52719"/>
    <w:rsid w:val="00E538CC"/>
    <w:rsid w:val="00E540EB"/>
    <w:rsid w:val="00E54F75"/>
    <w:rsid w:val="00E554D1"/>
    <w:rsid w:val="00E55BAB"/>
    <w:rsid w:val="00E607BB"/>
    <w:rsid w:val="00E609F9"/>
    <w:rsid w:val="00E64C7C"/>
    <w:rsid w:val="00E66A55"/>
    <w:rsid w:val="00E703B4"/>
    <w:rsid w:val="00E70CB7"/>
    <w:rsid w:val="00E7162A"/>
    <w:rsid w:val="00E743B8"/>
    <w:rsid w:val="00E747E7"/>
    <w:rsid w:val="00E82470"/>
    <w:rsid w:val="00E8618A"/>
    <w:rsid w:val="00E87514"/>
    <w:rsid w:val="00E964A6"/>
    <w:rsid w:val="00EA1BD1"/>
    <w:rsid w:val="00EA286A"/>
    <w:rsid w:val="00EA33C5"/>
    <w:rsid w:val="00EA38B8"/>
    <w:rsid w:val="00EA4CC9"/>
    <w:rsid w:val="00EB027B"/>
    <w:rsid w:val="00EB09C5"/>
    <w:rsid w:val="00EB22C7"/>
    <w:rsid w:val="00EB6332"/>
    <w:rsid w:val="00EC302D"/>
    <w:rsid w:val="00EC5715"/>
    <w:rsid w:val="00EC62B6"/>
    <w:rsid w:val="00ED141C"/>
    <w:rsid w:val="00ED1E01"/>
    <w:rsid w:val="00EE10ED"/>
    <w:rsid w:val="00EE386B"/>
    <w:rsid w:val="00EE6999"/>
    <w:rsid w:val="00EE720D"/>
    <w:rsid w:val="00EF276F"/>
    <w:rsid w:val="00F001B9"/>
    <w:rsid w:val="00F01042"/>
    <w:rsid w:val="00F02624"/>
    <w:rsid w:val="00F0313C"/>
    <w:rsid w:val="00F03D97"/>
    <w:rsid w:val="00F054F6"/>
    <w:rsid w:val="00F067C8"/>
    <w:rsid w:val="00F07079"/>
    <w:rsid w:val="00F1739D"/>
    <w:rsid w:val="00F21706"/>
    <w:rsid w:val="00F23B2E"/>
    <w:rsid w:val="00F2611B"/>
    <w:rsid w:val="00F267C9"/>
    <w:rsid w:val="00F26F31"/>
    <w:rsid w:val="00F30C7D"/>
    <w:rsid w:val="00F3138A"/>
    <w:rsid w:val="00F32FCF"/>
    <w:rsid w:val="00F41871"/>
    <w:rsid w:val="00F41FA6"/>
    <w:rsid w:val="00F53438"/>
    <w:rsid w:val="00F55AC1"/>
    <w:rsid w:val="00F615BD"/>
    <w:rsid w:val="00F6457C"/>
    <w:rsid w:val="00F6489B"/>
    <w:rsid w:val="00F66C70"/>
    <w:rsid w:val="00F722DF"/>
    <w:rsid w:val="00F72B89"/>
    <w:rsid w:val="00F75CAF"/>
    <w:rsid w:val="00F8044B"/>
    <w:rsid w:val="00F842AD"/>
    <w:rsid w:val="00F87069"/>
    <w:rsid w:val="00F90E24"/>
    <w:rsid w:val="00F90FCE"/>
    <w:rsid w:val="00F92C8C"/>
    <w:rsid w:val="00F945EA"/>
    <w:rsid w:val="00F952E8"/>
    <w:rsid w:val="00F95D6D"/>
    <w:rsid w:val="00FA248C"/>
    <w:rsid w:val="00FA6B84"/>
    <w:rsid w:val="00FA746D"/>
    <w:rsid w:val="00FC3A75"/>
    <w:rsid w:val="00FC3BEA"/>
    <w:rsid w:val="00FC57E4"/>
    <w:rsid w:val="00FC6C14"/>
    <w:rsid w:val="00FC72B8"/>
    <w:rsid w:val="00FC7AFF"/>
    <w:rsid w:val="00FD02DE"/>
    <w:rsid w:val="00FD59BC"/>
    <w:rsid w:val="00FE04E8"/>
    <w:rsid w:val="00FE1956"/>
    <w:rsid w:val="00FE6190"/>
    <w:rsid w:val="00FE64A2"/>
    <w:rsid w:val="00FE71D1"/>
    <w:rsid w:val="00FE72F1"/>
    <w:rsid w:val="00FF4278"/>
    <w:rsid w:val="00FF7F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9"/>
    <o:shapelayout v:ext="edit">
      <o:idmap v:ext="edit" data="1"/>
    </o:shapelayout>
  </w:shapeDefaults>
  <w:decimalSymbol w:val=","/>
  <w:listSeparator w:val=";"/>
  <w14:docId w14:val="1E1356B3"/>
  <w15:docId w15:val="{8977AA9A-8497-44C8-9C70-B1C3B4E9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7B0"/>
    <w:pPr>
      <w:spacing w:after="0" w:line="240" w:lineRule="exact"/>
      <w:ind w:left="1418"/>
    </w:pPr>
    <w:rPr>
      <w:rFonts w:ascii="Arial" w:hAnsi="Arial"/>
      <w:sz w:val="20"/>
    </w:rPr>
  </w:style>
  <w:style w:type="paragraph" w:styleId="Kop1">
    <w:name w:val="heading 1"/>
    <w:aliases w:val="Hoofdstuk"/>
    <w:basedOn w:val="Kop2"/>
    <w:next w:val="Standaard"/>
    <w:link w:val="Kop1Char"/>
    <w:qFormat/>
    <w:rsid w:val="00EC5715"/>
    <w:pPr>
      <w:numPr>
        <w:ilvl w:val="0"/>
        <w:numId w:val="0"/>
      </w:numPr>
      <w:ind w:left="576"/>
      <w:outlineLvl w:val="0"/>
    </w:pPr>
  </w:style>
  <w:style w:type="paragraph" w:styleId="Kop2">
    <w:name w:val="heading 2"/>
    <w:aliases w:val="paragraaf,Paragraaf1,Paragraaf,k2 Char,k2"/>
    <w:basedOn w:val="Standaard"/>
    <w:next w:val="Standaard"/>
    <w:link w:val="Kop2Char"/>
    <w:unhideWhenUsed/>
    <w:qFormat/>
    <w:rsid w:val="00F95D6D"/>
    <w:pPr>
      <w:keepNext/>
      <w:keepLines/>
      <w:numPr>
        <w:ilvl w:val="1"/>
        <w:numId w:val="2"/>
      </w:numPr>
      <w:tabs>
        <w:tab w:val="left" w:pos="1440"/>
      </w:tabs>
      <w:spacing w:before="240" w:after="240" w:line="480" w:lineRule="exact"/>
      <w:outlineLvl w:val="1"/>
    </w:pPr>
    <w:rPr>
      <w:rFonts w:eastAsiaTheme="majorEastAsia" w:cstheme="majorBidi"/>
      <w:b/>
      <w:bCs/>
      <w:color w:val="004682"/>
      <w:sz w:val="28"/>
      <w:szCs w:val="26"/>
    </w:rPr>
  </w:style>
  <w:style w:type="paragraph" w:styleId="Kop3">
    <w:name w:val="heading 3"/>
    <w:basedOn w:val="Standaard"/>
    <w:next w:val="Standaard"/>
    <w:link w:val="Kop3Char"/>
    <w:unhideWhenUsed/>
    <w:qFormat/>
    <w:rsid w:val="00302BC1"/>
    <w:pPr>
      <w:keepNext/>
      <w:keepLines/>
      <w:numPr>
        <w:ilvl w:val="2"/>
        <w:numId w:val="2"/>
      </w:numPr>
      <w:spacing w:before="200"/>
      <w:outlineLvl w:val="2"/>
    </w:pPr>
    <w:rPr>
      <w:rFonts w:eastAsiaTheme="majorEastAsia" w:cstheme="majorBidi"/>
      <w:b/>
      <w:bCs/>
      <w:color w:val="1F497D" w:themeColor="text2"/>
    </w:rPr>
  </w:style>
  <w:style w:type="paragraph" w:styleId="Kop4">
    <w:name w:val="heading 4"/>
    <w:basedOn w:val="Standaard"/>
    <w:next w:val="Standaard"/>
    <w:link w:val="Kop4Char"/>
    <w:unhideWhenUsed/>
    <w:qFormat/>
    <w:rsid w:val="009A6CE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9A6CE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rsid w:val="009A6CE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rsid w:val="009A6CE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9A6CE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nhideWhenUsed/>
    <w:qFormat/>
    <w:rsid w:val="009A6CE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vrij">
    <w:name w:val="Opsomming vrij"/>
    <w:basedOn w:val="Standaard"/>
    <w:qFormat/>
    <w:rsid w:val="00AB7650"/>
    <w:pPr>
      <w:numPr>
        <w:numId w:val="6"/>
      </w:numPr>
      <w:tabs>
        <w:tab w:val="left" w:pos="227"/>
      </w:tabs>
    </w:pPr>
    <w:rPr>
      <w:b/>
    </w:rPr>
  </w:style>
  <w:style w:type="paragraph" w:customStyle="1" w:styleId="Opsommingstip">
    <w:name w:val="Opsomming stip"/>
    <w:basedOn w:val="Standaard"/>
    <w:qFormat/>
    <w:rsid w:val="00F95D6D"/>
    <w:pPr>
      <w:numPr>
        <w:numId w:val="1"/>
      </w:numPr>
    </w:pPr>
  </w:style>
  <w:style w:type="character" w:customStyle="1" w:styleId="Kop1Char">
    <w:name w:val="Kop 1 Char"/>
    <w:aliases w:val="Hoofdstuk Char"/>
    <w:basedOn w:val="Standaardalinea-lettertype"/>
    <w:link w:val="Kop1"/>
    <w:rsid w:val="00EC5715"/>
    <w:rPr>
      <w:rFonts w:ascii="Arial" w:eastAsiaTheme="majorEastAsia" w:hAnsi="Arial" w:cstheme="majorBidi"/>
      <w:b/>
      <w:bCs/>
      <w:color w:val="004682"/>
      <w:sz w:val="28"/>
      <w:szCs w:val="26"/>
    </w:rPr>
  </w:style>
  <w:style w:type="character" w:customStyle="1" w:styleId="Kop2Char">
    <w:name w:val="Kop 2 Char"/>
    <w:aliases w:val="paragraaf Char,Paragraaf1 Char,Paragraaf Char,k2 Char Char,k2 Char1"/>
    <w:basedOn w:val="Standaardalinea-lettertype"/>
    <w:link w:val="Kop2"/>
    <w:rsid w:val="00F95D6D"/>
    <w:rPr>
      <w:rFonts w:ascii="Arial" w:eastAsiaTheme="majorEastAsia" w:hAnsi="Arial" w:cstheme="majorBidi"/>
      <w:b/>
      <w:bCs/>
      <w:color w:val="004682"/>
      <w:sz w:val="28"/>
      <w:szCs w:val="26"/>
    </w:rPr>
  </w:style>
  <w:style w:type="character" w:customStyle="1" w:styleId="Kop3Char">
    <w:name w:val="Kop 3 Char"/>
    <w:basedOn w:val="Standaardalinea-lettertype"/>
    <w:link w:val="Kop3"/>
    <w:rsid w:val="00302BC1"/>
    <w:rPr>
      <w:rFonts w:ascii="Arial" w:eastAsiaTheme="majorEastAsia" w:hAnsi="Arial" w:cstheme="majorBidi"/>
      <w:b/>
      <w:bCs/>
      <w:color w:val="1F497D" w:themeColor="text2"/>
      <w:sz w:val="20"/>
    </w:rPr>
  </w:style>
  <w:style w:type="character" w:customStyle="1" w:styleId="Kop4Char">
    <w:name w:val="Kop 4 Char"/>
    <w:basedOn w:val="Standaardalinea-lettertype"/>
    <w:link w:val="Kop4"/>
    <w:rsid w:val="009A6CEE"/>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rsid w:val="009A6CEE"/>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rsid w:val="009A6CEE"/>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rsid w:val="009A6CEE"/>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rsid w:val="009A6CE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9A6CEE"/>
    <w:rPr>
      <w:rFonts w:asciiTheme="majorHAnsi" w:eastAsiaTheme="majorEastAsia" w:hAnsiTheme="majorHAnsi" w:cstheme="majorBidi"/>
      <w:i/>
      <w:iCs/>
      <w:color w:val="404040" w:themeColor="text1" w:themeTint="BF"/>
      <w:sz w:val="20"/>
      <w:szCs w:val="20"/>
    </w:rPr>
  </w:style>
  <w:style w:type="paragraph" w:styleId="Lijstalinea">
    <w:name w:val="List Paragraph"/>
    <w:aliases w:val="Reference List"/>
    <w:basedOn w:val="Standaard"/>
    <w:link w:val="LijstalineaChar"/>
    <w:uiPriority w:val="34"/>
    <w:qFormat/>
    <w:rsid w:val="00273F75"/>
    <w:pPr>
      <w:contextualSpacing/>
    </w:pPr>
  </w:style>
  <w:style w:type="paragraph" w:customStyle="1" w:styleId="Tussenkopblauw">
    <w:name w:val="Tussenkop blauw"/>
    <w:basedOn w:val="Standaard"/>
    <w:qFormat/>
    <w:rsid w:val="00001052"/>
    <w:pPr>
      <w:spacing w:before="240"/>
    </w:pPr>
    <w:rPr>
      <w:b/>
      <w:color w:val="004682"/>
    </w:rPr>
  </w:style>
  <w:style w:type="paragraph" w:customStyle="1" w:styleId="Tussenkopgoud">
    <w:name w:val="Tussenkop goud"/>
    <w:basedOn w:val="Tussenkopblauw"/>
    <w:qFormat/>
    <w:rsid w:val="00001052"/>
    <w:rPr>
      <w:color w:val="BE965A"/>
    </w:rPr>
  </w:style>
  <w:style w:type="paragraph" w:customStyle="1" w:styleId="Figuurbijschrift">
    <w:name w:val="Figuur bijschrift"/>
    <w:basedOn w:val="Standaard"/>
    <w:qFormat/>
    <w:rsid w:val="00B74028"/>
    <w:rPr>
      <w:i/>
      <w:color w:val="004682"/>
      <w:sz w:val="16"/>
    </w:rPr>
  </w:style>
  <w:style w:type="paragraph" w:styleId="Inhopg1">
    <w:name w:val="toc 1"/>
    <w:basedOn w:val="Standaard"/>
    <w:next w:val="Standaard"/>
    <w:autoRedefine/>
    <w:uiPriority w:val="39"/>
    <w:unhideWhenUsed/>
    <w:rsid w:val="00793117"/>
    <w:pPr>
      <w:tabs>
        <w:tab w:val="left" w:pos="1428"/>
        <w:tab w:val="right" w:pos="9912"/>
      </w:tabs>
      <w:spacing w:before="360" w:after="120"/>
      <w:ind w:left="1428" w:hanging="714"/>
    </w:pPr>
    <w:rPr>
      <w:b/>
      <w:noProof/>
      <w:color w:val="004682"/>
      <w:sz w:val="24"/>
    </w:rPr>
  </w:style>
  <w:style w:type="paragraph" w:styleId="Inhopg2">
    <w:name w:val="toc 2"/>
    <w:basedOn w:val="Standaard"/>
    <w:next w:val="Standaard"/>
    <w:autoRedefine/>
    <w:uiPriority w:val="39"/>
    <w:unhideWhenUsed/>
    <w:rsid w:val="00C35BF8"/>
    <w:pPr>
      <w:tabs>
        <w:tab w:val="left" w:pos="1428"/>
        <w:tab w:val="right" w:leader="dot" w:pos="9912"/>
      </w:tabs>
      <w:spacing w:after="100"/>
      <w:ind w:left="1428" w:hanging="714"/>
    </w:pPr>
    <w:rPr>
      <w:noProof/>
      <w:color w:val="004682"/>
    </w:rPr>
  </w:style>
  <w:style w:type="character" w:styleId="Hyperlink">
    <w:name w:val="Hyperlink"/>
    <w:basedOn w:val="Standaardalinea-lettertype"/>
    <w:uiPriority w:val="99"/>
    <w:unhideWhenUsed/>
    <w:rsid w:val="0040278B"/>
    <w:rPr>
      <w:color w:val="0000FF" w:themeColor="hyperlink"/>
      <w:u w:val="single"/>
    </w:rPr>
  </w:style>
  <w:style w:type="paragraph" w:styleId="Titel">
    <w:name w:val="Title"/>
    <w:basedOn w:val="Standaard"/>
    <w:next w:val="Standaard"/>
    <w:link w:val="TitelChar"/>
    <w:uiPriority w:val="10"/>
    <w:qFormat/>
    <w:rsid w:val="000165F5"/>
    <w:pPr>
      <w:pageBreakBefore/>
      <w:suppressAutoHyphens/>
      <w:spacing w:before="5000" w:after="480" w:line="560" w:lineRule="exact"/>
      <w:contextualSpacing/>
      <w:jc w:val="right"/>
    </w:pPr>
    <w:rPr>
      <w:rFonts w:eastAsiaTheme="majorEastAsia" w:cstheme="majorBidi"/>
      <w:b/>
      <w:color w:val="004682"/>
      <w:spacing w:val="5"/>
      <w:kern w:val="28"/>
      <w:sz w:val="56"/>
      <w:szCs w:val="52"/>
    </w:rPr>
  </w:style>
  <w:style w:type="character" w:customStyle="1" w:styleId="TitelChar">
    <w:name w:val="Titel Char"/>
    <w:basedOn w:val="Standaardalinea-lettertype"/>
    <w:link w:val="Titel"/>
    <w:uiPriority w:val="10"/>
    <w:rsid w:val="000165F5"/>
    <w:rPr>
      <w:rFonts w:ascii="Politie Sans" w:eastAsiaTheme="majorEastAsia" w:hAnsi="Politie Sans" w:cstheme="majorBidi"/>
      <w:b/>
      <w:color w:val="004682"/>
      <w:spacing w:val="5"/>
      <w:kern w:val="28"/>
      <w:sz w:val="56"/>
      <w:szCs w:val="52"/>
    </w:rPr>
  </w:style>
  <w:style w:type="paragraph" w:styleId="Ondertitel">
    <w:name w:val="Subtitle"/>
    <w:basedOn w:val="Standaard"/>
    <w:next w:val="Standaard"/>
    <w:link w:val="OndertitelChar"/>
    <w:uiPriority w:val="11"/>
    <w:qFormat/>
    <w:rsid w:val="00B27A2A"/>
    <w:pPr>
      <w:numPr>
        <w:ilvl w:val="1"/>
      </w:numPr>
      <w:spacing w:after="5000" w:line="480" w:lineRule="exact"/>
      <w:ind w:left="1985"/>
      <w:jc w:val="right"/>
    </w:pPr>
    <w:rPr>
      <w:rFonts w:eastAsiaTheme="majorEastAsia" w:cstheme="majorBidi"/>
      <w:iCs/>
      <w:color w:val="BE965A"/>
      <w:spacing w:val="15"/>
      <w:sz w:val="48"/>
      <w:szCs w:val="24"/>
    </w:rPr>
  </w:style>
  <w:style w:type="character" w:customStyle="1" w:styleId="OndertitelChar">
    <w:name w:val="Ondertitel Char"/>
    <w:basedOn w:val="Standaardalinea-lettertype"/>
    <w:link w:val="Ondertitel"/>
    <w:uiPriority w:val="11"/>
    <w:rsid w:val="00B27A2A"/>
    <w:rPr>
      <w:rFonts w:ascii="Politie Sans" w:eastAsiaTheme="majorEastAsia" w:hAnsi="Politie Sans" w:cstheme="majorBidi"/>
      <w:iCs/>
      <w:color w:val="BE965A"/>
      <w:spacing w:val="15"/>
      <w:sz w:val="48"/>
      <w:szCs w:val="24"/>
    </w:rPr>
  </w:style>
  <w:style w:type="paragraph" w:customStyle="1" w:styleId="Inhopgtitel">
    <w:name w:val="Inhopg titel"/>
    <w:basedOn w:val="Standaard"/>
    <w:qFormat/>
    <w:rsid w:val="00C911F0"/>
    <w:pPr>
      <w:pageBreakBefore/>
      <w:spacing w:after="960" w:line="480" w:lineRule="exact"/>
      <w:ind w:left="714"/>
    </w:pPr>
    <w:rPr>
      <w:b/>
      <w:color w:val="004682"/>
      <w:sz w:val="40"/>
    </w:rPr>
  </w:style>
  <w:style w:type="paragraph" w:styleId="Koptekst">
    <w:name w:val="header"/>
    <w:basedOn w:val="Standaard"/>
    <w:link w:val="KoptekstChar"/>
    <w:uiPriority w:val="99"/>
    <w:unhideWhenUsed/>
    <w:rsid w:val="005248BE"/>
    <w:pPr>
      <w:tabs>
        <w:tab w:val="left" w:pos="992"/>
        <w:tab w:val="right" w:pos="9911"/>
      </w:tabs>
      <w:spacing w:line="240" w:lineRule="auto"/>
    </w:pPr>
    <w:rPr>
      <w:color w:val="004682"/>
    </w:rPr>
  </w:style>
  <w:style w:type="character" w:customStyle="1" w:styleId="KoptekstChar">
    <w:name w:val="Koptekst Char"/>
    <w:basedOn w:val="Standaardalinea-lettertype"/>
    <w:link w:val="Koptekst"/>
    <w:uiPriority w:val="99"/>
    <w:rsid w:val="005248BE"/>
    <w:rPr>
      <w:rFonts w:ascii="Politie Sans" w:hAnsi="Politie Sans"/>
      <w:color w:val="004682"/>
      <w:sz w:val="20"/>
    </w:rPr>
  </w:style>
  <w:style w:type="paragraph" w:styleId="Voettekst">
    <w:name w:val="footer"/>
    <w:basedOn w:val="Standaard"/>
    <w:link w:val="VoettekstChar"/>
    <w:uiPriority w:val="99"/>
    <w:unhideWhenUsed/>
    <w:rsid w:val="0044279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279B"/>
    <w:rPr>
      <w:rFonts w:ascii="Politie Sans" w:hAnsi="Politie Sans"/>
      <w:color w:val="004682"/>
      <w:sz w:val="18"/>
    </w:rPr>
  </w:style>
  <w:style w:type="paragraph" w:styleId="Ballontekst">
    <w:name w:val="Balloon Text"/>
    <w:basedOn w:val="Standaard"/>
    <w:link w:val="BallontekstChar"/>
    <w:semiHidden/>
    <w:unhideWhenUsed/>
    <w:rsid w:val="000B479B"/>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B479B"/>
    <w:rPr>
      <w:rFonts w:ascii="Tahoma" w:hAnsi="Tahoma" w:cs="Tahoma"/>
      <w:color w:val="004682"/>
      <w:sz w:val="16"/>
      <w:szCs w:val="16"/>
    </w:rPr>
  </w:style>
  <w:style w:type="paragraph" w:customStyle="1" w:styleId="Intro">
    <w:name w:val="Intro"/>
    <w:basedOn w:val="Standaard"/>
    <w:next w:val="Standaard"/>
    <w:qFormat/>
    <w:rsid w:val="005248BE"/>
    <w:pPr>
      <w:spacing w:after="480" w:line="480" w:lineRule="exact"/>
    </w:pPr>
    <w:rPr>
      <w:color w:val="004682"/>
      <w:sz w:val="24"/>
    </w:rPr>
  </w:style>
  <w:style w:type="table" w:styleId="Tabelraster">
    <w:name w:val="Table Grid"/>
    <w:basedOn w:val="Standaardtabel"/>
    <w:uiPriority w:val="39"/>
    <w:rsid w:val="00857399"/>
    <w:pPr>
      <w:tabs>
        <w:tab w:val="left" w:pos="170"/>
        <w:tab w:val="left" w:pos="340"/>
        <w:tab w:val="left" w:pos="510"/>
      </w:tabs>
      <w:spacing w:after="0" w:line="200" w:lineRule="exact"/>
    </w:pPr>
    <w:rPr>
      <w:rFonts w:ascii="Politie Sans" w:hAnsi="Politie Sans"/>
      <w:sz w:val="16"/>
    </w:rPr>
    <w:tblP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Pr>
  </w:style>
  <w:style w:type="paragraph" w:customStyle="1" w:styleId="Tabelbasis">
    <w:name w:val="Tabel basis"/>
    <w:basedOn w:val="Standaard"/>
    <w:qFormat/>
    <w:rsid w:val="00F95D6D"/>
    <w:pPr>
      <w:spacing w:line="200" w:lineRule="exact"/>
      <w:ind w:left="0"/>
    </w:pPr>
    <w:rPr>
      <w:sz w:val="16"/>
    </w:rPr>
  </w:style>
  <w:style w:type="paragraph" w:customStyle="1" w:styleId="Tabelvet">
    <w:name w:val="Tabel vet"/>
    <w:basedOn w:val="Tabelbasis"/>
    <w:qFormat/>
    <w:rsid w:val="004D21C7"/>
    <w:rPr>
      <w:b/>
    </w:rPr>
  </w:style>
  <w:style w:type="paragraph" w:customStyle="1" w:styleId="Tabelopsommingvrij">
    <w:name w:val="Tabel opsomming vrij"/>
    <w:basedOn w:val="Tabelbasis"/>
    <w:qFormat/>
    <w:rsid w:val="004F517D"/>
    <w:pPr>
      <w:tabs>
        <w:tab w:val="left" w:pos="227"/>
      </w:tabs>
      <w:ind w:left="227" w:hanging="227"/>
    </w:pPr>
  </w:style>
  <w:style w:type="table" w:styleId="Lichtearcering-accent1">
    <w:name w:val="Light Shading Accent 1"/>
    <w:basedOn w:val="Standaardtabel"/>
    <w:uiPriority w:val="60"/>
    <w:rsid w:val="00395A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NationalePolitie">
    <w:name w:val="Nationale Politie"/>
    <w:basedOn w:val="Lichtearcering-accent1"/>
    <w:uiPriority w:val="99"/>
    <w:rsid w:val="00663C96"/>
    <w:rPr>
      <w:rFonts w:ascii="Politie Sans" w:hAnsi="Politie Sans"/>
      <w:sz w:val="16"/>
    </w:rP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663C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663C9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663C9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601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leurrijkelijst-accent1">
    <w:name w:val="Colorful List Accent 1"/>
    <w:basedOn w:val="Standaardtabel"/>
    <w:uiPriority w:val="72"/>
    <w:rsid w:val="00B601B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NationalePolitie2">
    <w:name w:val="Nationale Politie 2"/>
    <w:basedOn w:val="Kleurrijkelijst-accent1"/>
    <w:uiPriority w:val="99"/>
    <w:rsid w:val="00C3425F"/>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elopsommingstip">
    <w:name w:val="Tabel opsomming stip"/>
    <w:basedOn w:val="Opsommingstip"/>
    <w:qFormat/>
    <w:rsid w:val="007E795A"/>
    <w:pPr>
      <w:spacing w:line="200" w:lineRule="exact"/>
      <w:ind w:left="227"/>
    </w:pPr>
    <w:rPr>
      <w:color w:val="000000" w:themeColor="text1"/>
      <w:sz w:val="16"/>
    </w:rPr>
  </w:style>
  <w:style w:type="paragraph" w:customStyle="1" w:styleId="Tabelopsommingvrij2">
    <w:name w:val="Tabel opsomming vrij 2"/>
    <w:basedOn w:val="Tabelopsommingvrij"/>
    <w:qFormat/>
    <w:rsid w:val="000F51B8"/>
    <w:pPr>
      <w:tabs>
        <w:tab w:val="clear" w:pos="227"/>
        <w:tab w:val="left" w:pos="454"/>
      </w:tabs>
      <w:ind w:left="454"/>
    </w:pPr>
  </w:style>
  <w:style w:type="paragraph" w:customStyle="1" w:styleId="Dialoogkader20pt">
    <w:name w:val="Dialoogkader 20pt"/>
    <w:basedOn w:val="Standaard"/>
    <w:qFormat/>
    <w:rsid w:val="00011E7F"/>
    <w:pPr>
      <w:spacing w:line="480" w:lineRule="exact"/>
      <w:ind w:left="0"/>
    </w:pPr>
    <w:rPr>
      <w:b/>
      <w:color w:val="004682"/>
      <w:sz w:val="40"/>
    </w:rPr>
  </w:style>
  <w:style w:type="paragraph" w:customStyle="1" w:styleId="Dialoogkader30pt">
    <w:name w:val="Dialoogkader 30pt"/>
    <w:basedOn w:val="Dialoogkader20pt"/>
    <w:qFormat/>
    <w:rsid w:val="00011E7F"/>
    <w:pPr>
      <w:spacing w:line="720" w:lineRule="exact"/>
    </w:pPr>
    <w:rPr>
      <w:sz w:val="60"/>
    </w:rPr>
  </w:style>
  <w:style w:type="paragraph" w:styleId="Inhopg3">
    <w:name w:val="toc 3"/>
    <w:basedOn w:val="Standaard"/>
    <w:next w:val="Standaard"/>
    <w:autoRedefine/>
    <w:uiPriority w:val="39"/>
    <w:unhideWhenUsed/>
    <w:rsid w:val="00D72AFC"/>
    <w:pPr>
      <w:tabs>
        <w:tab w:val="left" w:pos="1428"/>
        <w:tab w:val="right" w:leader="dot" w:pos="9911"/>
      </w:tabs>
      <w:spacing w:after="100"/>
      <w:ind w:left="1428" w:hanging="714"/>
      <w:contextualSpacing/>
    </w:pPr>
    <w:rPr>
      <w:noProof/>
      <w:color w:val="1F497D" w:themeColor="text2"/>
      <w:sz w:val="18"/>
    </w:rPr>
  </w:style>
  <w:style w:type="character" w:styleId="Subtieleverwijzing">
    <w:name w:val="Subtle Reference"/>
    <w:uiPriority w:val="31"/>
    <w:qFormat/>
    <w:rsid w:val="00974D86"/>
    <w:rPr>
      <w:rFonts w:ascii="Arial" w:hAnsi="Arial"/>
      <w:caps w:val="0"/>
      <w:smallCaps w:val="0"/>
      <w:color w:val="004696"/>
      <w:sz w:val="22"/>
    </w:rPr>
  </w:style>
  <w:style w:type="character" w:styleId="Tekstvantijdelijkeaanduiding">
    <w:name w:val="Placeholder Text"/>
    <w:uiPriority w:val="99"/>
    <w:semiHidden/>
    <w:rsid w:val="00974D86"/>
    <w:rPr>
      <w:color w:val="808080"/>
    </w:rPr>
  </w:style>
  <w:style w:type="paragraph" w:styleId="Bijschrift">
    <w:name w:val="caption"/>
    <w:basedOn w:val="Standaard"/>
    <w:next w:val="Standaard"/>
    <w:qFormat/>
    <w:rsid w:val="00491EF4"/>
    <w:pPr>
      <w:spacing w:line="276" w:lineRule="auto"/>
      <w:ind w:left="0"/>
    </w:pPr>
    <w:rPr>
      <w:rFonts w:eastAsia="Times New Roman" w:cs="Times New Roman"/>
      <w:b/>
      <w:bCs/>
      <w:sz w:val="18"/>
      <w:szCs w:val="20"/>
      <w:lang w:eastAsia="nl-NL"/>
    </w:rPr>
  </w:style>
  <w:style w:type="paragraph" w:customStyle="1" w:styleId="Titelpaginatitel">
    <w:name w:val="Titelpagina titel"/>
    <w:basedOn w:val="Standaard"/>
    <w:rsid w:val="007477B0"/>
    <w:pPr>
      <w:framePr w:hSpace="180" w:wrap="notBeside" w:vAnchor="text" w:hAnchor="margin" w:xAlign="right" w:y="2424"/>
      <w:spacing w:line="300" w:lineRule="atLeast"/>
      <w:ind w:left="0"/>
    </w:pPr>
    <w:rPr>
      <w:rFonts w:eastAsia="Times New Roman" w:cs="Times New Roman"/>
      <w:b/>
      <w:sz w:val="28"/>
      <w:szCs w:val="20"/>
    </w:rPr>
  </w:style>
  <w:style w:type="paragraph" w:customStyle="1" w:styleId="Titelpaginadocumentgegevens">
    <w:name w:val="Titelpagina documentgegevens"/>
    <w:basedOn w:val="Standaard"/>
    <w:rsid w:val="007477B0"/>
    <w:pPr>
      <w:spacing w:line="300" w:lineRule="atLeast"/>
      <w:ind w:left="0"/>
    </w:pPr>
    <w:rPr>
      <w:rFonts w:eastAsia="Times New Roman" w:cs="Times New Roman"/>
      <w:sz w:val="18"/>
      <w:szCs w:val="20"/>
    </w:rPr>
  </w:style>
  <w:style w:type="paragraph" w:styleId="Inhopg4">
    <w:name w:val="toc 4"/>
    <w:basedOn w:val="Standaard"/>
    <w:next w:val="Standaard"/>
    <w:autoRedefine/>
    <w:semiHidden/>
    <w:rsid w:val="007477B0"/>
    <w:pPr>
      <w:spacing w:before="240" w:after="120" w:line="300" w:lineRule="atLeast"/>
      <w:ind w:left="0"/>
    </w:pPr>
    <w:rPr>
      <w:rFonts w:eastAsia="Times New Roman" w:cs="Times New Roman"/>
      <w:noProof/>
      <w:sz w:val="24"/>
      <w:szCs w:val="28"/>
      <w:lang w:val="en-US"/>
    </w:rPr>
  </w:style>
  <w:style w:type="paragraph" w:styleId="Inhopg5">
    <w:name w:val="toc 5"/>
    <w:basedOn w:val="Standaard"/>
    <w:next w:val="Standaard"/>
    <w:autoRedefine/>
    <w:semiHidden/>
    <w:rsid w:val="007477B0"/>
    <w:pPr>
      <w:spacing w:line="300" w:lineRule="atLeast"/>
      <w:ind w:left="800"/>
    </w:pPr>
    <w:rPr>
      <w:rFonts w:eastAsia="Times New Roman" w:cs="Times New Roman"/>
      <w:szCs w:val="20"/>
    </w:rPr>
  </w:style>
  <w:style w:type="paragraph" w:styleId="Inhopg6">
    <w:name w:val="toc 6"/>
    <w:basedOn w:val="Standaard"/>
    <w:next w:val="Standaard"/>
    <w:autoRedefine/>
    <w:semiHidden/>
    <w:rsid w:val="007477B0"/>
    <w:pPr>
      <w:spacing w:line="300" w:lineRule="atLeast"/>
      <w:ind w:left="1000"/>
    </w:pPr>
    <w:rPr>
      <w:rFonts w:eastAsia="Times New Roman" w:cs="Times New Roman"/>
      <w:szCs w:val="20"/>
    </w:rPr>
  </w:style>
  <w:style w:type="paragraph" w:styleId="Inhopg7">
    <w:name w:val="toc 7"/>
    <w:basedOn w:val="Standaard"/>
    <w:next w:val="Standaard"/>
    <w:autoRedefine/>
    <w:semiHidden/>
    <w:rsid w:val="007477B0"/>
    <w:pPr>
      <w:spacing w:line="300" w:lineRule="atLeast"/>
      <w:ind w:left="1200"/>
    </w:pPr>
    <w:rPr>
      <w:rFonts w:eastAsia="Times New Roman" w:cs="Times New Roman"/>
      <w:szCs w:val="20"/>
    </w:rPr>
  </w:style>
  <w:style w:type="paragraph" w:styleId="Inhopg8">
    <w:name w:val="toc 8"/>
    <w:basedOn w:val="Standaard"/>
    <w:next w:val="Standaard"/>
    <w:autoRedefine/>
    <w:semiHidden/>
    <w:rsid w:val="007477B0"/>
    <w:pPr>
      <w:spacing w:line="300" w:lineRule="atLeast"/>
      <w:ind w:left="1400"/>
    </w:pPr>
    <w:rPr>
      <w:rFonts w:eastAsia="Times New Roman" w:cs="Times New Roman"/>
      <w:szCs w:val="20"/>
    </w:rPr>
  </w:style>
  <w:style w:type="paragraph" w:styleId="Inhopg9">
    <w:name w:val="toc 9"/>
    <w:basedOn w:val="Standaard"/>
    <w:next w:val="Standaard"/>
    <w:autoRedefine/>
    <w:semiHidden/>
    <w:rsid w:val="007477B0"/>
    <w:pPr>
      <w:spacing w:line="300" w:lineRule="atLeast"/>
      <w:ind w:left="1600"/>
    </w:pPr>
    <w:rPr>
      <w:rFonts w:eastAsia="Times New Roman" w:cs="Times New Roman"/>
      <w:szCs w:val="20"/>
    </w:rPr>
  </w:style>
  <w:style w:type="character" w:styleId="Verwijzingopmerking">
    <w:name w:val="annotation reference"/>
    <w:rsid w:val="007477B0"/>
    <w:rPr>
      <w:rFonts w:cs="Times New Roman"/>
      <w:sz w:val="16"/>
    </w:rPr>
  </w:style>
  <w:style w:type="paragraph" w:styleId="Tekstopmerking">
    <w:name w:val="annotation text"/>
    <w:basedOn w:val="Standaard"/>
    <w:link w:val="TekstopmerkingChar"/>
    <w:uiPriority w:val="99"/>
    <w:rsid w:val="007477B0"/>
    <w:pPr>
      <w:spacing w:line="300" w:lineRule="atLeast"/>
      <w:ind w:left="0"/>
    </w:pPr>
    <w:rPr>
      <w:rFonts w:eastAsia="Times New Roman" w:cs="Times New Roman"/>
      <w:szCs w:val="20"/>
    </w:rPr>
  </w:style>
  <w:style w:type="character" w:customStyle="1" w:styleId="TekstopmerkingChar">
    <w:name w:val="Tekst opmerking Char"/>
    <w:basedOn w:val="Standaardalinea-lettertype"/>
    <w:link w:val="Tekstopmerking"/>
    <w:uiPriority w:val="99"/>
    <w:rsid w:val="007477B0"/>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semiHidden/>
    <w:rsid w:val="007477B0"/>
    <w:rPr>
      <w:b/>
      <w:bCs/>
    </w:rPr>
  </w:style>
  <w:style w:type="character" w:customStyle="1" w:styleId="OnderwerpvanopmerkingChar">
    <w:name w:val="Onderwerp van opmerking Char"/>
    <w:basedOn w:val="TekstopmerkingChar"/>
    <w:link w:val="Onderwerpvanopmerking"/>
    <w:semiHidden/>
    <w:rsid w:val="007477B0"/>
    <w:rPr>
      <w:rFonts w:ascii="Arial" w:eastAsia="Times New Roman" w:hAnsi="Arial" w:cs="Times New Roman"/>
      <w:b/>
      <w:bCs/>
      <w:sz w:val="20"/>
      <w:szCs w:val="20"/>
    </w:rPr>
  </w:style>
  <w:style w:type="paragraph" w:customStyle="1" w:styleId="RapportTitel">
    <w:name w:val="RapportTitel"/>
    <w:basedOn w:val="Standaard"/>
    <w:next w:val="Standaard"/>
    <w:rsid w:val="007477B0"/>
    <w:pPr>
      <w:spacing w:line="480" w:lineRule="atLeast"/>
      <w:ind w:left="0"/>
      <w:jc w:val="right"/>
    </w:pPr>
    <w:rPr>
      <w:rFonts w:ascii="Rockwell" w:eastAsia="Times New Roman" w:hAnsi="Rockwell" w:cs="Times New Roman"/>
      <w:b/>
      <w:color w:val="BE9E55"/>
      <w:sz w:val="68"/>
      <w:szCs w:val="68"/>
      <w:lang w:eastAsia="nl-NL"/>
    </w:rPr>
  </w:style>
  <w:style w:type="paragraph" w:customStyle="1" w:styleId="OpsNiv1">
    <w:name w:val="Ops_Niv1"/>
    <w:basedOn w:val="Standaard"/>
    <w:next w:val="Standaard"/>
    <w:qFormat/>
    <w:rsid w:val="007477B0"/>
    <w:pPr>
      <w:numPr>
        <w:numId w:val="5"/>
      </w:numPr>
      <w:spacing w:line="300" w:lineRule="atLeast"/>
    </w:pPr>
    <w:rPr>
      <w:rFonts w:eastAsia="Times New Roman" w:cs="Times New Roman"/>
      <w:szCs w:val="20"/>
    </w:rPr>
  </w:style>
  <w:style w:type="paragraph" w:styleId="Standaardinspringing">
    <w:name w:val="Normal Indent"/>
    <w:basedOn w:val="Standaard"/>
    <w:link w:val="StandaardinspringingChar"/>
    <w:rsid w:val="007477B0"/>
    <w:pPr>
      <w:spacing w:line="240" w:lineRule="auto"/>
      <w:ind w:left="454"/>
      <w:jc w:val="both"/>
    </w:pPr>
    <w:rPr>
      <w:rFonts w:ascii="Helvetica" w:eastAsia="Times New Roman" w:hAnsi="Helvetica" w:cs="Times New Roman"/>
      <w:sz w:val="18"/>
      <w:szCs w:val="20"/>
    </w:rPr>
  </w:style>
  <w:style w:type="paragraph" w:customStyle="1" w:styleId="Normaalweb1">
    <w:name w:val="Normaal (web)1"/>
    <w:basedOn w:val="Standaard"/>
    <w:rsid w:val="007477B0"/>
    <w:pPr>
      <w:spacing w:after="100" w:afterAutospacing="1" w:line="360" w:lineRule="atLeast"/>
      <w:ind w:left="0"/>
    </w:pPr>
    <w:rPr>
      <w:rFonts w:ascii="Times New Roman" w:eastAsia="Times New Roman" w:hAnsi="Times New Roman" w:cs="Times New Roman"/>
      <w:sz w:val="24"/>
      <w:szCs w:val="24"/>
      <w:lang w:val="en-US"/>
    </w:rPr>
  </w:style>
  <w:style w:type="paragraph" w:customStyle="1" w:styleId="Tussenkopje1">
    <w:name w:val="Tussenkopje 1"/>
    <w:basedOn w:val="Standaard"/>
    <w:next w:val="Standaard"/>
    <w:rsid w:val="007477B0"/>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line="220" w:lineRule="exact"/>
      <w:ind w:left="0"/>
      <w:textAlignment w:val="baseline"/>
    </w:pPr>
    <w:rPr>
      <w:rFonts w:ascii="Verdana" w:eastAsia="Times New Roman" w:hAnsi="Verdana" w:cs="Times New Roman"/>
      <w:b/>
      <w:sz w:val="14"/>
      <w:szCs w:val="16"/>
      <w:lang w:eastAsia="nl-NL"/>
    </w:rPr>
  </w:style>
  <w:style w:type="paragraph" w:customStyle="1" w:styleId="OpsNiv1Inspr">
    <w:name w:val="Ops_Niv1_Inspr"/>
    <w:basedOn w:val="Standaard"/>
    <w:qFormat/>
    <w:rsid w:val="007477B0"/>
    <w:pPr>
      <w:spacing w:line="300" w:lineRule="atLeast"/>
      <w:ind w:left="397"/>
    </w:pPr>
    <w:rPr>
      <w:rFonts w:eastAsia="Times New Roman" w:cs="Times New Roman"/>
      <w:szCs w:val="20"/>
    </w:rPr>
  </w:style>
  <w:style w:type="character" w:styleId="Voetnootmarkering">
    <w:name w:val="footnote reference"/>
    <w:rsid w:val="007477B0"/>
    <w:rPr>
      <w:rFonts w:cs="Times New Roman"/>
      <w:vertAlign w:val="superscript"/>
    </w:rPr>
  </w:style>
  <w:style w:type="paragraph" w:customStyle="1" w:styleId="OpmaakprofielInstructieNietVet">
    <w:name w:val="Opmaakprofiel Instructie + Niet Vet"/>
    <w:basedOn w:val="Instructie"/>
    <w:link w:val="OpmaakprofielInstructieNietVetChar"/>
    <w:rsid w:val="007477B0"/>
    <w:rPr>
      <w:rFonts w:eastAsia="Times New Roman"/>
      <w:b w:val="0"/>
      <w:iCs/>
      <w:sz w:val="20"/>
    </w:rPr>
  </w:style>
  <w:style w:type="paragraph" w:styleId="Voetnoottekst">
    <w:name w:val="footnote text"/>
    <w:basedOn w:val="Standaard"/>
    <w:link w:val="VoetnoottekstChar"/>
    <w:rsid w:val="007477B0"/>
    <w:pPr>
      <w:spacing w:line="240" w:lineRule="auto"/>
      <w:ind w:left="0"/>
    </w:pPr>
    <w:rPr>
      <w:rFonts w:eastAsia="Times New Roman" w:cs="Times New Roman"/>
      <w:sz w:val="16"/>
      <w:szCs w:val="20"/>
      <w:lang w:eastAsia="nl-NL"/>
    </w:rPr>
  </w:style>
  <w:style w:type="character" w:customStyle="1" w:styleId="VoetnoottekstChar">
    <w:name w:val="Voetnoottekst Char"/>
    <w:basedOn w:val="Standaardalinea-lettertype"/>
    <w:link w:val="Voetnoottekst"/>
    <w:rsid w:val="007477B0"/>
    <w:rPr>
      <w:rFonts w:ascii="Arial" w:eastAsia="Times New Roman" w:hAnsi="Arial" w:cs="Times New Roman"/>
      <w:sz w:val="16"/>
      <w:szCs w:val="20"/>
      <w:lang w:eastAsia="nl-NL"/>
    </w:rPr>
  </w:style>
  <w:style w:type="character" w:styleId="GevolgdeHyperlink">
    <w:name w:val="FollowedHyperlink"/>
    <w:rsid w:val="007477B0"/>
    <w:rPr>
      <w:rFonts w:cs="Times New Roman"/>
      <w:color w:val="800080"/>
      <w:u w:val="single"/>
    </w:rPr>
  </w:style>
  <w:style w:type="paragraph" w:customStyle="1" w:styleId="lijstniveau2">
    <w:name w:val="lijst niveau 2"/>
    <w:basedOn w:val="Standaard"/>
    <w:rsid w:val="007477B0"/>
    <w:pPr>
      <w:numPr>
        <w:numId w:val="3"/>
      </w:numPr>
      <w:spacing w:line="240" w:lineRule="auto"/>
    </w:pPr>
    <w:rPr>
      <w:rFonts w:eastAsia="Times New Roman" w:cs="Times New Roman"/>
      <w:szCs w:val="24"/>
    </w:rPr>
  </w:style>
  <w:style w:type="character" w:styleId="Nadruk">
    <w:name w:val="Emphasis"/>
    <w:qFormat/>
    <w:rsid w:val="007477B0"/>
    <w:rPr>
      <w:rFonts w:cs="Times New Roman"/>
      <w:i/>
    </w:rPr>
  </w:style>
  <w:style w:type="character" w:customStyle="1" w:styleId="StandaardinspringingChar">
    <w:name w:val="Standaardinspringing Char"/>
    <w:link w:val="Standaardinspringing"/>
    <w:locked/>
    <w:rsid w:val="007477B0"/>
    <w:rPr>
      <w:rFonts w:ascii="Helvetica" w:eastAsia="Times New Roman" w:hAnsi="Helvetica" w:cs="Times New Roman"/>
      <w:sz w:val="18"/>
      <w:szCs w:val="20"/>
    </w:rPr>
  </w:style>
  <w:style w:type="character" w:customStyle="1" w:styleId="CharChar1">
    <w:name w:val="Char Char1"/>
    <w:semiHidden/>
    <w:rsid w:val="007477B0"/>
    <w:rPr>
      <w:rFonts w:ascii="Arial" w:hAnsi="Arial"/>
      <w:sz w:val="18"/>
      <w:lang w:val="nl-NL" w:eastAsia="en-US" w:bidi="ar-SA"/>
    </w:rPr>
  </w:style>
  <w:style w:type="paragraph" w:customStyle="1" w:styleId="standaardinspring">
    <w:name w:val="standaard inspring"/>
    <w:basedOn w:val="Standaard"/>
    <w:rsid w:val="007477B0"/>
    <w:pPr>
      <w:spacing w:line="260" w:lineRule="atLeast"/>
      <w:ind w:left="397"/>
    </w:pPr>
    <w:rPr>
      <w:rFonts w:eastAsia="Times New Roman" w:cs="Times New Roman"/>
      <w:szCs w:val="19"/>
      <w:lang w:eastAsia="nl-NL"/>
    </w:rPr>
  </w:style>
  <w:style w:type="paragraph" w:styleId="Documentstructuur">
    <w:name w:val="Document Map"/>
    <w:basedOn w:val="Standaard"/>
    <w:link w:val="DocumentstructuurChar"/>
    <w:semiHidden/>
    <w:rsid w:val="007477B0"/>
    <w:pPr>
      <w:shd w:val="clear" w:color="auto" w:fill="000080"/>
      <w:spacing w:line="300" w:lineRule="atLeast"/>
      <w:ind w:left="0"/>
    </w:pPr>
    <w:rPr>
      <w:rFonts w:ascii="Tahoma" w:eastAsia="Times New Roman" w:hAnsi="Tahoma" w:cs="Tahoma"/>
      <w:szCs w:val="20"/>
    </w:rPr>
  </w:style>
  <w:style w:type="character" w:customStyle="1" w:styleId="DocumentstructuurChar">
    <w:name w:val="Documentstructuur Char"/>
    <w:basedOn w:val="Standaardalinea-lettertype"/>
    <w:link w:val="Documentstructuur"/>
    <w:semiHidden/>
    <w:rsid w:val="007477B0"/>
    <w:rPr>
      <w:rFonts w:ascii="Tahoma" w:eastAsia="Times New Roman" w:hAnsi="Tahoma" w:cs="Tahoma"/>
      <w:sz w:val="20"/>
      <w:szCs w:val="20"/>
      <w:shd w:val="clear" w:color="auto" w:fill="000080"/>
    </w:rPr>
  </w:style>
  <w:style w:type="paragraph" w:customStyle="1" w:styleId="statuscode">
    <w:name w:val="status code"/>
    <w:basedOn w:val="Standaard"/>
    <w:link w:val="statuscodeChar"/>
    <w:rsid w:val="007477B0"/>
    <w:pPr>
      <w:spacing w:line="480" w:lineRule="atLeast"/>
      <w:ind w:left="0"/>
      <w:jc w:val="right"/>
    </w:pPr>
    <w:rPr>
      <w:rFonts w:ascii="Rockwell" w:eastAsia="Times New Roman" w:hAnsi="Rockwell" w:cs="Times New Roman"/>
      <w:color w:val="004380"/>
      <w:sz w:val="24"/>
      <w:szCs w:val="26"/>
      <w:lang w:eastAsia="nl-NL"/>
    </w:rPr>
  </w:style>
  <w:style w:type="character" w:customStyle="1" w:styleId="InstructieChar">
    <w:name w:val="Instructie Char"/>
    <w:link w:val="Instructie"/>
    <w:rsid w:val="007477B0"/>
    <w:rPr>
      <w:rFonts w:ascii="Arial" w:hAnsi="Arial" w:cs="Arial"/>
      <w:b/>
      <w:i/>
      <w:snapToGrid w:val="0"/>
      <w:color w:val="FF0000"/>
      <w:szCs w:val="19"/>
      <w:lang w:eastAsia="nl-NL"/>
    </w:rPr>
  </w:style>
  <w:style w:type="paragraph" w:customStyle="1" w:styleId="Kopbijlage">
    <w:name w:val="Kop bijlage"/>
    <w:basedOn w:val="Kop1"/>
    <w:autoRedefine/>
    <w:rsid w:val="007477B0"/>
    <w:pPr>
      <w:keepLines w:val="0"/>
      <w:spacing w:after="496" w:line="260" w:lineRule="atLeast"/>
      <w:ind w:left="0"/>
    </w:pPr>
    <w:rPr>
      <w:rFonts w:ascii="Rockwell" w:eastAsia="Times New Roman" w:hAnsi="Rockwell" w:cs="Times New Roman"/>
      <w:bCs w:val="0"/>
      <w:color w:val="004380"/>
      <w:kern w:val="28"/>
      <w:szCs w:val="40"/>
      <w:lang w:eastAsia="nl-NL"/>
    </w:rPr>
  </w:style>
  <w:style w:type="paragraph" w:customStyle="1" w:styleId="versienummer">
    <w:name w:val="versienummer"/>
    <w:basedOn w:val="statuscode"/>
    <w:next w:val="statuscode"/>
    <w:link w:val="versienummerChar"/>
    <w:rsid w:val="007477B0"/>
    <w:pPr>
      <w:framePr w:hSpace="142" w:wrap="around" w:vAnchor="page" w:hAnchor="margin" w:y="7922"/>
      <w:suppressOverlap/>
    </w:pPr>
  </w:style>
  <w:style w:type="character" w:customStyle="1" w:styleId="statuscodeChar">
    <w:name w:val="status code Char"/>
    <w:link w:val="statuscode"/>
    <w:rsid w:val="007477B0"/>
    <w:rPr>
      <w:rFonts w:ascii="Rockwell" w:eastAsia="Times New Roman" w:hAnsi="Rockwell" w:cs="Times New Roman"/>
      <w:color w:val="004380"/>
      <w:sz w:val="24"/>
      <w:szCs w:val="26"/>
      <w:lang w:eastAsia="nl-NL"/>
    </w:rPr>
  </w:style>
  <w:style w:type="character" w:customStyle="1" w:styleId="versienummerChar">
    <w:name w:val="versienummer Char"/>
    <w:link w:val="versienummer"/>
    <w:rsid w:val="007477B0"/>
    <w:rPr>
      <w:rFonts w:ascii="Rockwell" w:eastAsia="Times New Roman" w:hAnsi="Rockwell" w:cs="Times New Roman"/>
      <w:color w:val="004380"/>
      <w:sz w:val="24"/>
      <w:szCs w:val="26"/>
      <w:lang w:eastAsia="nl-NL"/>
    </w:rPr>
  </w:style>
  <w:style w:type="paragraph" w:customStyle="1" w:styleId="Kop1nr">
    <w:name w:val="Kop 1 nr"/>
    <w:basedOn w:val="Kop1"/>
    <w:next w:val="Standaard"/>
    <w:rsid w:val="007477B0"/>
    <w:pPr>
      <w:keepLines w:val="0"/>
      <w:numPr>
        <w:numId w:val="4"/>
      </w:numPr>
      <w:spacing w:after="496" w:line="260" w:lineRule="atLeast"/>
    </w:pPr>
    <w:rPr>
      <w:rFonts w:ascii="Rockwell" w:eastAsia="Times New Roman" w:hAnsi="Rockwell" w:cs="Times New Roman"/>
      <w:bCs w:val="0"/>
      <w:color w:val="BE9E55"/>
      <w:kern w:val="28"/>
      <w:szCs w:val="40"/>
      <w:lang w:eastAsia="nl-NL"/>
    </w:rPr>
  </w:style>
  <w:style w:type="paragraph" w:customStyle="1" w:styleId="Paragraafkop">
    <w:name w:val="Paragraafkop"/>
    <w:next w:val="Standaard"/>
    <w:rsid w:val="007477B0"/>
    <w:pPr>
      <w:spacing w:before="240" w:after="120" w:line="240" w:lineRule="auto"/>
    </w:pPr>
    <w:rPr>
      <w:rFonts w:ascii="Arial" w:eastAsia="Times New Roman" w:hAnsi="Arial" w:cs="Arial"/>
      <w:b/>
      <w:sz w:val="20"/>
      <w:szCs w:val="26"/>
    </w:rPr>
  </w:style>
  <w:style w:type="character" w:customStyle="1" w:styleId="OpmaakprofielInstructieNietVetChar">
    <w:name w:val="Opmaakprofiel Instructie + Niet Vet Char"/>
    <w:link w:val="OpmaakprofielInstructieNietVet"/>
    <w:rsid w:val="007477B0"/>
    <w:rPr>
      <w:rFonts w:ascii="Arial" w:eastAsia="Times New Roman" w:hAnsi="Arial" w:cs="Arial"/>
      <w:i/>
      <w:iCs/>
      <w:snapToGrid w:val="0"/>
      <w:color w:val="FF0000"/>
      <w:sz w:val="20"/>
      <w:szCs w:val="19"/>
      <w:lang w:eastAsia="nl-NL"/>
    </w:rPr>
  </w:style>
  <w:style w:type="paragraph" w:customStyle="1" w:styleId="NumOps01">
    <w:name w:val="NumOps01"/>
    <w:rsid w:val="007477B0"/>
    <w:pPr>
      <w:spacing w:after="240" w:line="300" w:lineRule="exact"/>
      <w:ind w:left="567" w:hanging="567"/>
    </w:pPr>
    <w:rPr>
      <w:rFonts w:ascii="Arial" w:eastAsia="Times New Roman" w:hAnsi="Arial" w:cs="Times New Roman"/>
      <w:sz w:val="20"/>
      <w:szCs w:val="20"/>
      <w:lang w:eastAsia="nl-NL"/>
    </w:rPr>
  </w:style>
  <w:style w:type="paragraph" w:customStyle="1" w:styleId="Gemiddeldraster1-accent21">
    <w:name w:val="Gemiddeld raster 1 - accent 21"/>
    <w:basedOn w:val="Standaard"/>
    <w:qFormat/>
    <w:rsid w:val="007477B0"/>
    <w:pPr>
      <w:spacing w:line="260" w:lineRule="atLeast"/>
      <w:ind w:left="708"/>
    </w:pPr>
    <w:rPr>
      <w:rFonts w:eastAsia="Times New Roman" w:cs="Times New Roman"/>
      <w:szCs w:val="19"/>
      <w:lang w:eastAsia="nl-NL"/>
    </w:rPr>
  </w:style>
  <w:style w:type="paragraph" w:customStyle="1" w:styleId="Rastertabel31">
    <w:name w:val="Rastertabel 31"/>
    <w:basedOn w:val="Kop1"/>
    <w:next w:val="Standaard"/>
    <w:uiPriority w:val="39"/>
    <w:qFormat/>
    <w:rsid w:val="007477B0"/>
    <w:pPr>
      <w:spacing w:after="0" w:line="259" w:lineRule="auto"/>
      <w:ind w:left="0"/>
      <w:outlineLvl w:val="9"/>
    </w:pPr>
    <w:rPr>
      <w:rFonts w:ascii="Calibri Light" w:eastAsia="Times New Roman" w:hAnsi="Calibri Light" w:cs="Times New Roman"/>
      <w:b w:val="0"/>
      <w:bCs w:val="0"/>
      <w:color w:val="2E74B5"/>
      <w:sz w:val="32"/>
      <w:szCs w:val="32"/>
      <w:lang w:eastAsia="nl-NL"/>
    </w:rPr>
  </w:style>
  <w:style w:type="numbering" w:customStyle="1" w:styleId="Geenlijst1">
    <w:name w:val="Geen lijst1"/>
    <w:next w:val="Geenlijst"/>
    <w:semiHidden/>
    <w:rsid w:val="007477B0"/>
  </w:style>
  <w:style w:type="paragraph" w:customStyle="1" w:styleId="TitelKop">
    <w:name w:val="TitelKop"/>
    <w:next w:val="Standaard"/>
    <w:rsid w:val="007477B0"/>
    <w:pPr>
      <w:spacing w:after="360" w:line="240" w:lineRule="auto"/>
    </w:pPr>
    <w:rPr>
      <w:rFonts w:ascii="Arial" w:eastAsia="Times New Roman" w:hAnsi="Arial" w:cs="Times New Roman"/>
      <w:b/>
      <w:bCs/>
      <w:iCs/>
      <w:color w:val="000080"/>
      <w:sz w:val="32"/>
      <w:szCs w:val="26"/>
    </w:rPr>
  </w:style>
  <w:style w:type="paragraph" w:customStyle="1" w:styleId="InhOpgKop">
    <w:name w:val="InhOpgKop"/>
    <w:next w:val="Standaard"/>
    <w:rsid w:val="007477B0"/>
    <w:pPr>
      <w:spacing w:after="360" w:line="240" w:lineRule="auto"/>
      <w:outlineLvl w:val="0"/>
    </w:pPr>
    <w:rPr>
      <w:rFonts w:ascii="Arial" w:eastAsia="Times New Roman" w:hAnsi="Arial" w:cs="Times New Roman"/>
      <w:b/>
      <w:bCs/>
      <w:iCs/>
      <w:color w:val="004380"/>
      <w:sz w:val="32"/>
      <w:szCs w:val="26"/>
    </w:rPr>
  </w:style>
  <w:style w:type="paragraph" w:customStyle="1" w:styleId="Instructie">
    <w:name w:val="Instructie"/>
    <w:next w:val="Standaard"/>
    <w:link w:val="InstructieChar"/>
    <w:rsid w:val="007477B0"/>
    <w:pPr>
      <w:spacing w:before="120" w:after="120" w:line="300" w:lineRule="exact"/>
    </w:pPr>
    <w:rPr>
      <w:rFonts w:ascii="Arial" w:hAnsi="Arial" w:cs="Arial"/>
      <w:b/>
      <w:i/>
      <w:snapToGrid w:val="0"/>
      <w:color w:val="FF0000"/>
      <w:szCs w:val="19"/>
      <w:lang w:eastAsia="nl-NL"/>
    </w:rPr>
  </w:style>
  <w:style w:type="paragraph" w:styleId="Revisie">
    <w:name w:val="Revision"/>
    <w:hidden/>
    <w:uiPriority w:val="71"/>
    <w:rsid w:val="007477B0"/>
    <w:pPr>
      <w:spacing w:after="0" w:line="240" w:lineRule="auto"/>
    </w:pPr>
    <w:rPr>
      <w:rFonts w:ascii="Arial" w:eastAsia="Times New Roman" w:hAnsi="Arial" w:cs="Times New Roman"/>
      <w:sz w:val="20"/>
      <w:szCs w:val="20"/>
    </w:rPr>
  </w:style>
  <w:style w:type="character" w:styleId="Intensievebenadrukking">
    <w:name w:val="Intense Emphasis"/>
    <w:basedOn w:val="Standaardalinea-lettertype"/>
    <w:uiPriority w:val="21"/>
    <w:qFormat/>
    <w:rsid w:val="00C94FA6"/>
    <w:rPr>
      <w:b/>
      <w:bCs/>
      <w:i/>
      <w:iCs/>
      <w:color w:val="4F81BD" w:themeColor="accent1"/>
    </w:rPr>
  </w:style>
  <w:style w:type="paragraph" w:customStyle="1" w:styleId="Kop1ongenummerd">
    <w:name w:val="Kop 1 ongenummerd"/>
    <w:basedOn w:val="Kop1"/>
    <w:next w:val="Standaard"/>
    <w:link w:val="Kop1ongenummerdChar"/>
    <w:qFormat/>
    <w:rsid w:val="007411DD"/>
    <w:pPr>
      <w:ind w:left="1418"/>
    </w:pPr>
  </w:style>
  <w:style w:type="character" w:customStyle="1" w:styleId="Kop1ongenummerdChar">
    <w:name w:val="Kop 1 ongenummerd Char"/>
    <w:basedOn w:val="Kop1Char"/>
    <w:link w:val="Kop1ongenummerd"/>
    <w:rsid w:val="007411DD"/>
    <w:rPr>
      <w:rFonts w:ascii="Arial" w:eastAsiaTheme="majorEastAsia" w:hAnsi="Arial" w:cstheme="majorBidi"/>
      <w:b/>
      <w:bCs/>
      <w:color w:val="004682"/>
      <w:sz w:val="40"/>
      <w:szCs w:val="28"/>
    </w:rPr>
  </w:style>
  <w:style w:type="character" w:customStyle="1" w:styleId="LijstalineaChar">
    <w:name w:val="Lijstalinea Char"/>
    <w:aliases w:val="Reference List Char"/>
    <w:basedOn w:val="Standaardalinea-lettertype"/>
    <w:link w:val="Lijstalinea"/>
    <w:uiPriority w:val="34"/>
    <w:locked/>
    <w:rsid w:val="008379A0"/>
    <w:rPr>
      <w:rFonts w:ascii="Arial" w:hAnsi="Arial"/>
      <w:sz w:val="20"/>
    </w:rPr>
  </w:style>
  <w:style w:type="paragraph" w:customStyle="1" w:styleId="Kop1hoofdstuk">
    <w:name w:val="Kop 1 hoofdstuk"/>
    <w:basedOn w:val="Kop1"/>
    <w:link w:val="Kop1hoofdstukChar"/>
    <w:qFormat/>
    <w:rsid w:val="009600A9"/>
    <w:pPr>
      <w:numPr>
        <w:numId w:val="2"/>
      </w:numPr>
      <w:ind w:firstLine="349"/>
    </w:pPr>
    <w:rPr>
      <w:sz w:val="40"/>
      <w:szCs w:val="40"/>
    </w:rPr>
  </w:style>
  <w:style w:type="character" w:customStyle="1" w:styleId="Kop1hoofdstukChar">
    <w:name w:val="Kop 1 hoofdstuk Char"/>
    <w:basedOn w:val="Kop1Char"/>
    <w:link w:val="Kop1hoofdstuk"/>
    <w:rsid w:val="009600A9"/>
    <w:rPr>
      <w:rFonts w:ascii="Arial" w:eastAsiaTheme="majorEastAsia" w:hAnsi="Arial" w:cstheme="majorBidi"/>
      <w:b/>
      <w:bCs/>
      <w:color w:val="004682"/>
      <w:sz w:val="40"/>
      <w:szCs w:val="40"/>
    </w:rPr>
  </w:style>
  <w:style w:type="character" w:styleId="Regelnummer">
    <w:name w:val="line number"/>
    <w:basedOn w:val="Standaardalinea-lettertype"/>
    <w:uiPriority w:val="99"/>
    <w:semiHidden/>
    <w:unhideWhenUsed/>
    <w:rsid w:val="00C750F8"/>
  </w:style>
  <w:style w:type="paragraph" w:customStyle="1" w:styleId="Default">
    <w:name w:val="Default"/>
    <w:rsid w:val="00AA231E"/>
    <w:pPr>
      <w:autoSpaceDE w:val="0"/>
      <w:autoSpaceDN w:val="0"/>
      <w:adjustRightInd w:val="0"/>
      <w:spacing w:after="0" w:line="240" w:lineRule="auto"/>
    </w:pPr>
    <w:rPr>
      <w:rFonts w:ascii="Symbol" w:hAnsi="Symbol" w:cs="Symbol"/>
      <w:color w:val="000000"/>
      <w:sz w:val="24"/>
      <w:szCs w:val="24"/>
    </w:rPr>
  </w:style>
  <w:style w:type="paragraph" w:styleId="Geenafstand">
    <w:name w:val="No Spacing"/>
    <w:uiPriority w:val="1"/>
    <w:qFormat/>
    <w:rsid w:val="00025315"/>
    <w:pPr>
      <w:widowControl w:val="0"/>
      <w:spacing w:after="0" w:line="240" w:lineRule="auto"/>
    </w:pPr>
    <w:rPr>
      <w:rFonts w:ascii="Arial" w:eastAsia="Times New Roman" w:hAnsi="Arial"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391">
      <w:bodyDiv w:val="1"/>
      <w:marLeft w:val="0"/>
      <w:marRight w:val="0"/>
      <w:marTop w:val="0"/>
      <w:marBottom w:val="0"/>
      <w:divBdr>
        <w:top w:val="none" w:sz="0" w:space="0" w:color="auto"/>
        <w:left w:val="none" w:sz="0" w:space="0" w:color="auto"/>
        <w:bottom w:val="none" w:sz="0" w:space="0" w:color="auto"/>
        <w:right w:val="none" w:sz="0" w:space="0" w:color="auto"/>
      </w:divBdr>
    </w:div>
    <w:div w:id="16780888">
      <w:bodyDiv w:val="1"/>
      <w:marLeft w:val="0"/>
      <w:marRight w:val="0"/>
      <w:marTop w:val="0"/>
      <w:marBottom w:val="0"/>
      <w:divBdr>
        <w:top w:val="none" w:sz="0" w:space="0" w:color="auto"/>
        <w:left w:val="none" w:sz="0" w:space="0" w:color="auto"/>
        <w:bottom w:val="none" w:sz="0" w:space="0" w:color="auto"/>
        <w:right w:val="none" w:sz="0" w:space="0" w:color="auto"/>
      </w:divBdr>
    </w:div>
    <w:div w:id="127555225">
      <w:bodyDiv w:val="1"/>
      <w:marLeft w:val="0"/>
      <w:marRight w:val="0"/>
      <w:marTop w:val="0"/>
      <w:marBottom w:val="0"/>
      <w:divBdr>
        <w:top w:val="none" w:sz="0" w:space="0" w:color="auto"/>
        <w:left w:val="none" w:sz="0" w:space="0" w:color="auto"/>
        <w:bottom w:val="none" w:sz="0" w:space="0" w:color="auto"/>
        <w:right w:val="none" w:sz="0" w:space="0" w:color="auto"/>
      </w:divBdr>
    </w:div>
    <w:div w:id="291177561">
      <w:bodyDiv w:val="1"/>
      <w:marLeft w:val="0"/>
      <w:marRight w:val="0"/>
      <w:marTop w:val="0"/>
      <w:marBottom w:val="0"/>
      <w:divBdr>
        <w:top w:val="none" w:sz="0" w:space="0" w:color="auto"/>
        <w:left w:val="none" w:sz="0" w:space="0" w:color="auto"/>
        <w:bottom w:val="none" w:sz="0" w:space="0" w:color="auto"/>
        <w:right w:val="none" w:sz="0" w:space="0" w:color="auto"/>
      </w:divBdr>
    </w:div>
    <w:div w:id="292373583">
      <w:bodyDiv w:val="1"/>
      <w:marLeft w:val="0"/>
      <w:marRight w:val="0"/>
      <w:marTop w:val="0"/>
      <w:marBottom w:val="0"/>
      <w:divBdr>
        <w:top w:val="none" w:sz="0" w:space="0" w:color="auto"/>
        <w:left w:val="none" w:sz="0" w:space="0" w:color="auto"/>
        <w:bottom w:val="none" w:sz="0" w:space="0" w:color="auto"/>
        <w:right w:val="none" w:sz="0" w:space="0" w:color="auto"/>
      </w:divBdr>
    </w:div>
    <w:div w:id="374358039">
      <w:bodyDiv w:val="1"/>
      <w:marLeft w:val="0"/>
      <w:marRight w:val="0"/>
      <w:marTop w:val="0"/>
      <w:marBottom w:val="0"/>
      <w:divBdr>
        <w:top w:val="none" w:sz="0" w:space="0" w:color="auto"/>
        <w:left w:val="none" w:sz="0" w:space="0" w:color="auto"/>
        <w:bottom w:val="none" w:sz="0" w:space="0" w:color="auto"/>
        <w:right w:val="none" w:sz="0" w:space="0" w:color="auto"/>
      </w:divBdr>
    </w:div>
    <w:div w:id="522210065">
      <w:bodyDiv w:val="1"/>
      <w:marLeft w:val="0"/>
      <w:marRight w:val="0"/>
      <w:marTop w:val="0"/>
      <w:marBottom w:val="0"/>
      <w:divBdr>
        <w:top w:val="none" w:sz="0" w:space="0" w:color="auto"/>
        <w:left w:val="none" w:sz="0" w:space="0" w:color="auto"/>
        <w:bottom w:val="none" w:sz="0" w:space="0" w:color="auto"/>
        <w:right w:val="none" w:sz="0" w:space="0" w:color="auto"/>
      </w:divBdr>
    </w:div>
    <w:div w:id="567883669">
      <w:bodyDiv w:val="1"/>
      <w:marLeft w:val="0"/>
      <w:marRight w:val="0"/>
      <w:marTop w:val="0"/>
      <w:marBottom w:val="0"/>
      <w:divBdr>
        <w:top w:val="none" w:sz="0" w:space="0" w:color="auto"/>
        <w:left w:val="none" w:sz="0" w:space="0" w:color="auto"/>
        <w:bottom w:val="none" w:sz="0" w:space="0" w:color="auto"/>
        <w:right w:val="none" w:sz="0" w:space="0" w:color="auto"/>
      </w:divBdr>
    </w:div>
    <w:div w:id="585767926">
      <w:bodyDiv w:val="1"/>
      <w:marLeft w:val="0"/>
      <w:marRight w:val="0"/>
      <w:marTop w:val="0"/>
      <w:marBottom w:val="0"/>
      <w:divBdr>
        <w:top w:val="none" w:sz="0" w:space="0" w:color="auto"/>
        <w:left w:val="none" w:sz="0" w:space="0" w:color="auto"/>
        <w:bottom w:val="none" w:sz="0" w:space="0" w:color="auto"/>
        <w:right w:val="none" w:sz="0" w:space="0" w:color="auto"/>
      </w:divBdr>
    </w:div>
    <w:div w:id="708148379">
      <w:bodyDiv w:val="1"/>
      <w:marLeft w:val="0"/>
      <w:marRight w:val="0"/>
      <w:marTop w:val="0"/>
      <w:marBottom w:val="0"/>
      <w:divBdr>
        <w:top w:val="none" w:sz="0" w:space="0" w:color="auto"/>
        <w:left w:val="none" w:sz="0" w:space="0" w:color="auto"/>
        <w:bottom w:val="none" w:sz="0" w:space="0" w:color="auto"/>
        <w:right w:val="none" w:sz="0" w:space="0" w:color="auto"/>
      </w:divBdr>
    </w:div>
    <w:div w:id="844436504">
      <w:bodyDiv w:val="1"/>
      <w:marLeft w:val="0"/>
      <w:marRight w:val="0"/>
      <w:marTop w:val="0"/>
      <w:marBottom w:val="0"/>
      <w:divBdr>
        <w:top w:val="none" w:sz="0" w:space="0" w:color="auto"/>
        <w:left w:val="none" w:sz="0" w:space="0" w:color="auto"/>
        <w:bottom w:val="none" w:sz="0" w:space="0" w:color="auto"/>
        <w:right w:val="none" w:sz="0" w:space="0" w:color="auto"/>
      </w:divBdr>
    </w:div>
    <w:div w:id="1009138883">
      <w:bodyDiv w:val="1"/>
      <w:marLeft w:val="0"/>
      <w:marRight w:val="0"/>
      <w:marTop w:val="0"/>
      <w:marBottom w:val="0"/>
      <w:divBdr>
        <w:top w:val="none" w:sz="0" w:space="0" w:color="auto"/>
        <w:left w:val="none" w:sz="0" w:space="0" w:color="auto"/>
        <w:bottom w:val="none" w:sz="0" w:space="0" w:color="auto"/>
        <w:right w:val="none" w:sz="0" w:space="0" w:color="auto"/>
      </w:divBdr>
    </w:div>
    <w:div w:id="1172454788">
      <w:bodyDiv w:val="1"/>
      <w:marLeft w:val="0"/>
      <w:marRight w:val="0"/>
      <w:marTop w:val="0"/>
      <w:marBottom w:val="0"/>
      <w:divBdr>
        <w:top w:val="none" w:sz="0" w:space="0" w:color="auto"/>
        <w:left w:val="none" w:sz="0" w:space="0" w:color="auto"/>
        <w:bottom w:val="none" w:sz="0" w:space="0" w:color="auto"/>
        <w:right w:val="none" w:sz="0" w:space="0" w:color="auto"/>
      </w:divBdr>
    </w:div>
    <w:div w:id="1274745788">
      <w:bodyDiv w:val="1"/>
      <w:marLeft w:val="0"/>
      <w:marRight w:val="0"/>
      <w:marTop w:val="0"/>
      <w:marBottom w:val="0"/>
      <w:divBdr>
        <w:top w:val="none" w:sz="0" w:space="0" w:color="auto"/>
        <w:left w:val="none" w:sz="0" w:space="0" w:color="auto"/>
        <w:bottom w:val="none" w:sz="0" w:space="0" w:color="auto"/>
        <w:right w:val="none" w:sz="0" w:space="0" w:color="auto"/>
      </w:divBdr>
    </w:div>
    <w:div w:id="1278827146">
      <w:bodyDiv w:val="1"/>
      <w:marLeft w:val="0"/>
      <w:marRight w:val="0"/>
      <w:marTop w:val="0"/>
      <w:marBottom w:val="0"/>
      <w:divBdr>
        <w:top w:val="none" w:sz="0" w:space="0" w:color="auto"/>
        <w:left w:val="none" w:sz="0" w:space="0" w:color="auto"/>
        <w:bottom w:val="none" w:sz="0" w:space="0" w:color="auto"/>
        <w:right w:val="none" w:sz="0" w:space="0" w:color="auto"/>
      </w:divBdr>
    </w:div>
    <w:div w:id="1401365142">
      <w:bodyDiv w:val="1"/>
      <w:marLeft w:val="0"/>
      <w:marRight w:val="0"/>
      <w:marTop w:val="0"/>
      <w:marBottom w:val="0"/>
      <w:divBdr>
        <w:top w:val="none" w:sz="0" w:space="0" w:color="auto"/>
        <w:left w:val="none" w:sz="0" w:space="0" w:color="auto"/>
        <w:bottom w:val="none" w:sz="0" w:space="0" w:color="auto"/>
        <w:right w:val="none" w:sz="0" w:space="0" w:color="auto"/>
      </w:divBdr>
    </w:div>
    <w:div w:id="1429808763">
      <w:bodyDiv w:val="1"/>
      <w:marLeft w:val="0"/>
      <w:marRight w:val="0"/>
      <w:marTop w:val="0"/>
      <w:marBottom w:val="0"/>
      <w:divBdr>
        <w:top w:val="none" w:sz="0" w:space="0" w:color="auto"/>
        <w:left w:val="none" w:sz="0" w:space="0" w:color="auto"/>
        <w:bottom w:val="none" w:sz="0" w:space="0" w:color="auto"/>
        <w:right w:val="none" w:sz="0" w:space="0" w:color="auto"/>
      </w:divBdr>
    </w:div>
    <w:div w:id="1445882610">
      <w:bodyDiv w:val="1"/>
      <w:marLeft w:val="0"/>
      <w:marRight w:val="0"/>
      <w:marTop w:val="0"/>
      <w:marBottom w:val="0"/>
      <w:divBdr>
        <w:top w:val="none" w:sz="0" w:space="0" w:color="auto"/>
        <w:left w:val="none" w:sz="0" w:space="0" w:color="auto"/>
        <w:bottom w:val="none" w:sz="0" w:space="0" w:color="auto"/>
        <w:right w:val="none" w:sz="0" w:space="0" w:color="auto"/>
      </w:divBdr>
    </w:div>
    <w:div w:id="1515923453">
      <w:bodyDiv w:val="1"/>
      <w:marLeft w:val="0"/>
      <w:marRight w:val="0"/>
      <w:marTop w:val="0"/>
      <w:marBottom w:val="0"/>
      <w:divBdr>
        <w:top w:val="none" w:sz="0" w:space="0" w:color="auto"/>
        <w:left w:val="none" w:sz="0" w:space="0" w:color="auto"/>
        <w:bottom w:val="none" w:sz="0" w:space="0" w:color="auto"/>
        <w:right w:val="none" w:sz="0" w:space="0" w:color="auto"/>
      </w:divBdr>
    </w:div>
    <w:div w:id="1547908224">
      <w:bodyDiv w:val="1"/>
      <w:marLeft w:val="0"/>
      <w:marRight w:val="0"/>
      <w:marTop w:val="0"/>
      <w:marBottom w:val="0"/>
      <w:divBdr>
        <w:top w:val="none" w:sz="0" w:space="0" w:color="auto"/>
        <w:left w:val="none" w:sz="0" w:space="0" w:color="auto"/>
        <w:bottom w:val="none" w:sz="0" w:space="0" w:color="auto"/>
        <w:right w:val="none" w:sz="0" w:space="0" w:color="auto"/>
      </w:divBdr>
    </w:div>
    <w:div w:id="1627851426">
      <w:bodyDiv w:val="1"/>
      <w:marLeft w:val="0"/>
      <w:marRight w:val="0"/>
      <w:marTop w:val="0"/>
      <w:marBottom w:val="0"/>
      <w:divBdr>
        <w:top w:val="none" w:sz="0" w:space="0" w:color="auto"/>
        <w:left w:val="none" w:sz="0" w:space="0" w:color="auto"/>
        <w:bottom w:val="none" w:sz="0" w:space="0" w:color="auto"/>
        <w:right w:val="none" w:sz="0" w:space="0" w:color="auto"/>
      </w:divBdr>
    </w:div>
    <w:div w:id="1650556395">
      <w:bodyDiv w:val="1"/>
      <w:marLeft w:val="0"/>
      <w:marRight w:val="0"/>
      <w:marTop w:val="0"/>
      <w:marBottom w:val="0"/>
      <w:divBdr>
        <w:top w:val="none" w:sz="0" w:space="0" w:color="auto"/>
        <w:left w:val="none" w:sz="0" w:space="0" w:color="auto"/>
        <w:bottom w:val="none" w:sz="0" w:space="0" w:color="auto"/>
        <w:right w:val="none" w:sz="0" w:space="0" w:color="auto"/>
      </w:divBdr>
    </w:div>
    <w:div w:id="1668438460">
      <w:bodyDiv w:val="1"/>
      <w:marLeft w:val="0"/>
      <w:marRight w:val="0"/>
      <w:marTop w:val="0"/>
      <w:marBottom w:val="0"/>
      <w:divBdr>
        <w:top w:val="none" w:sz="0" w:space="0" w:color="auto"/>
        <w:left w:val="none" w:sz="0" w:space="0" w:color="auto"/>
        <w:bottom w:val="none" w:sz="0" w:space="0" w:color="auto"/>
        <w:right w:val="none" w:sz="0" w:space="0" w:color="auto"/>
      </w:divBdr>
    </w:div>
    <w:div w:id="1714111687">
      <w:bodyDiv w:val="1"/>
      <w:marLeft w:val="0"/>
      <w:marRight w:val="0"/>
      <w:marTop w:val="0"/>
      <w:marBottom w:val="0"/>
      <w:divBdr>
        <w:top w:val="none" w:sz="0" w:space="0" w:color="auto"/>
        <w:left w:val="none" w:sz="0" w:space="0" w:color="auto"/>
        <w:bottom w:val="none" w:sz="0" w:space="0" w:color="auto"/>
        <w:right w:val="none" w:sz="0" w:space="0" w:color="auto"/>
      </w:divBdr>
    </w:div>
    <w:div w:id="1848859259">
      <w:bodyDiv w:val="1"/>
      <w:marLeft w:val="0"/>
      <w:marRight w:val="0"/>
      <w:marTop w:val="0"/>
      <w:marBottom w:val="0"/>
      <w:divBdr>
        <w:top w:val="none" w:sz="0" w:space="0" w:color="auto"/>
        <w:left w:val="none" w:sz="0" w:space="0" w:color="auto"/>
        <w:bottom w:val="none" w:sz="0" w:space="0" w:color="auto"/>
        <w:right w:val="none" w:sz="0" w:space="0" w:color="auto"/>
      </w:divBdr>
    </w:div>
    <w:div w:id="1870293742">
      <w:bodyDiv w:val="1"/>
      <w:marLeft w:val="0"/>
      <w:marRight w:val="0"/>
      <w:marTop w:val="0"/>
      <w:marBottom w:val="0"/>
      <w:divBdr>
        <w:top w:val="none" w:sz="0" w:space="0" w:color="auto"/>
        <w:left w:val="none" w:sz="0" w:space="0" w:color="auto"/>
        <w:bottom w:val="none" w:sz="0" w:space="0" w:color="auto"/>
        <w:right w:val="none" w:sz="0" w:space="0" w:color="auto"/>
      </w:divBdr>
    </w:div>
    <w:div w:id="2010138379">
      <w:bodyDiv w:val="1"/>
      <w:marLeft w:val="0"/>
      <w:marRight w:val="0"/>
      <w:marTop w:val="0"/>
      <w:marBottom w:val="0"/>
      <w:divBdr>
        <w:top w:val="none" w:sz="0" w:space="0" w:color="auto"/>
        <w:left w:val="none" w:sz="0" w:space="0" w:color="auto"/>
        <w:bottom w:val="none" w:sz="0" w:space="0" w:color="auto"/>
        <w:right w:val="none" w:sz="0" w:space="0" w:color="auto"/>
      </w:divBdr>
    </w:div>
    <w:div w:id="2056924896">
      <w:bodyDiv w:val="1"/>
      <w:marLeft w:val="0"/>
      <w:marRight w:val="0"/>
      <w:marTop w:val="0"/>
      <w:marBottom w:val="0"/>
      <w:divBdr>
        <w:top w:val="none" w:sz="0" w:space="0" w:color="auto"/>
        <w:left w:val="none" w:sz="0" w:space="0" w:color="auto"/>
        <w:bottom w:val="none" w:sz="0" w:space="0" w:color="auto"/>
        <w:right w:val="none" w:sz="0" w:space="0" w:color="auto"/>
      </w:divBdr>
    </w:div>
    <w:div w:id="21383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ec.europa.eu/markt/ecertis/login.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lachtenmeldpunt.inkoop@politie.n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rto.nl/partnerorganisaties/kwaliteitslabels_en_keurmerken/gedragscode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yperlink" Target="http://www.tenderne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tenderned.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0.png"/><Relationship Id="rId22" Type="http://schemas.openxmlformats.org/officeDocument/2006/relationships/hyperlink" Target="https://www.politie.nl/binaries/content/assets/politie/algemeen/algemeen/20160714-klachtenformulier-v0-2.doc" TargetMode="External"/><Relationship Id="rId30"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29213EE8447FEAFA902319E620FD1"/>
        <w:category>
          <w:name w:val="Algemeen"/>
          <w:gallery w:val="placeholder"/>
        </w:category>
        <w:types>
          <w:type w:val="bbPlcHdr"/>
        </w:types>
        <w:behaviors>
          <w:behavior w:val="content"/>
        </w:behaviors>
        <w:guid w:val="{95782521-83AD-4928-B419-95A2D9F93B47}"/>
      </w:docPartPr>
      <w:docPartBody>
        <w:p w:rsidR="007E6C95" w:rsidRDefault="00512753" w:rsidP="00512753">
          <w:pPr>
            <w:pStyle w:val="85E29213EE8447FEAFA902319E620FD1"/>
          </w:pPr>
          <w:r w:rsidRPr="00A77569">
            <w:rPr>
              <w:rStyle w:val="Tekstvantijdelijkeaanduiding"/>
              <w:rFonts w:eastAsiaTheme="minorHAnsi"/>
            </w:rPr>
            <w:t xml:space="preserve">Kies </w:t>
          </w:r>
          <w:r>
            <w:rPr>
              <w:rStyle w:val="Tekstvantijdelijkeaanduiding"/>
              <w:rFonts w:eastAsiaTheme="minorHAnsi"/>
            </w:rPr>
            <w:t>op dropdown om status te kiezen</w:t>
          </w:r>
        </w:p>
      </w:docPartBody>
    </w:docPart>
    <w:docPart>
      <w:docPartPr>
        <w:name w:val="F3D3A21344DA49C498DD5D10D14A2532"/>
        <w:category>
          <w:name w:val="Algemeen"/>
          <w:gallery w:val="placeholder"/>
        </w:category>
        <w:types>
          <w:type w:val="bbPlcHdr"/>
        </w:types>
        <w:behaviors>
          <w:behavior w:val="content"/>
        </w:behaviors>
        <w:guid w:val="{B214AF08-0180-467C-A0DE-45BB92C88A12}"/>
      </w:docPartPr>
      <w:docPartBody>
        <w:p w:rsidR="007E6C95" w:rsidRDefault="00512753" w:rsidP="00512753">
          <w:pPr>
            <w:pStyle w:val="F3D3A21344DA49C498DD5D10D14A2532"/>
          </w:pPr>
          <w:r w:rsidRPr="00AF5982">
            <w:rPr>
              <w:rStyle w:val="Tekstvantijdelijkeaanduiding"/>
              <w:rFonts w:eastAsiaTheme="minorHAnsi"/>
            </w:rPr>
            <w:t>Klik hier als je tekst wilt invoeren.</w:t>
          </w:r>
        </w:p>
      </w:docPartBody>
    </w:docPart>
    <w:docPart>
      <w:docPartPr>
        <w:name w:val="094DFDEC607540ACB42D6A55C37F9587"/>
        <w:category>
          <w:name w:val="Algemeen"/>
          <w:gallery w:val="placeholder"/>
        </w:category>
        <w:types>
          <w:type w:val="bbPlcHdr"/>
        </w:types>
        <w:behaviors>
          <w:behavior w:val="content"/>
        </w:behaviors>
        <w:guid w:val="{33A40689-B565-45D8-954B-B441E8EEFE1A}"/>
      </w:docPartPr>
      <w:docPartBody>
        <w:p w:rsidR="007E6C95" w:rsidRDefault="00512753" w:rsidP="00512753">
          <w:pPr>
            <w:pStyle w:val="094DFDEC607540ACB42D6A55C37F9587"/>
          </w:pPr>
          <w:r w:rsidRPr="00A77569">
            <w:rPr>
              <w:rStyle w:val="Tekstvantijdelijkeaanduiding"/>
              <w:rFonts w:eastAsiaTheme="minorHAnsi"/>
            </w:rPr>
            <w:t xml:space="preserve">Klik </w:t>
          </w:r>
          <w:r>
            <w:rPr>
              <w:rStyle w:val="Tekstvantijdelijkeaanduiding"/>
              <w:rFonts w:eastAsiaTheme="minorHAnsi"/>
            </w:rPr>
            <w:t xml:space="preserve">op dropdown om datum in te </w:t>
          </w:r>
          <w:r w:rsidRPr="00A77569">
            <w:rPr>
              <w:rStyle w:val="Tekstvantijdelijkeaanduiding"/>
              <w:rFonts w:eastAsiaTheme="minorHAnsi"/>
            </w:rPr>
            <w:t>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olitie Sans">
    <w:panose1 w:val="020B0503050000000003"/>
    <w:charset w:val="00"/>
    <w:family w:val="swiss"/>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11"/>
    <w:rsid w:val="000D1625"/>
    <w:rsid w:val="00107B5A"/>
    <w:rsid w:val="00154BD2"/>
    <w:rsid w:val="001E450E"/>
    <w:rsid w:val="0020529B"/>
    <w:rsid w:val="0023288D"/>
    <w:rsid w:val="0023325D"/>
    <w:rsid w:val="002B31F4"/>
    <w:rsid w:val="002C5D53"/>
    <w:rsid w:val="003529DF"/>
    <w:rsid w:val="00387DC1"/>
    <w:rsid w:val="00396737"/>
    <w:rsid w:val="003B4E5A"/>
    <w:rsid w:val="003F2151"/>
    <w:rsid w:val="00427968"/>
    <w:rsid w:val="00430D0A"/>
    <w:rsid w:val="00472E54"/>
    <w:rsid w:val="00482EF5"/>
    <w:rsid w:val="005058AE"/>
    <w:rsid w:val="00512753"/>
    <w:rsid w:val="00584714"/>
    <w:rsid w:val="005C064B"/>
    <w:rsid w:val="005E4091"/>
    <w:rsid w:val="006313C6"/>
    <w:rsid w:val="00645E73"/>
    <w:rsid w:val="006661D3"/>
    <w:rsid w:val="0068051C"/>
    <w:rsid w:val="0069110B"/>
    <w:rsid w:val="006C4D39"/>
    <w:rsid w:val="006D5DEB"/>
    <w:rsid w:val="0071484F"/>
    <w:rsid w:val="00795E86"/>
    <w:rsid w:val="007E6C95"/>
    <w:rsid w:val="007F2043"/>
    <w:rsid w:val="008533BB"/>
    <w:rsid w:val="008A1911"/>
    <w:rsid w:val="008A610C"/>
    <w:rsid w:val="008E4C4B"/>
    <w:rsid w:val="0092675E"/>
    <w:rsid w:val="009933E5"/>
    <w:rsid w:val="009E4D3F"/>
    <w:rsid w:val="00A208A7"/>
    <w:rsid w:val="00A340EB"/>
    <w:rsid w:val="00A74DE9"/>
    <w:rsid w:val="00A84163"/>
    <w:rsid w:val="00AB6FD8"/>
    <w:rsid w:val="00B27105"/>
    <w:rsid w:val="00B605B2"/>
    <w:rsid w:val="00B74094"/>
    <w:rsid w:val="00BF2834"/>
    <w:rsid w:val="00C06FFF"/>
    <w:rsid w:val="00C1651C"/>
    <w:rsid w:val="00C218E8"/>
    <w:rsid w:val="00C93696"/>
    <w:rsid w:val="00CD05D4"/>
    <w:rsid w:val="00D63168"/>
    <w:rsid w:val="00D74D61"/>
    <w:rsid w:val="00D77B0C"/>
    <w:rsid w:val="00D811B1"/>
    <w:rsid w:val="00DE4D4E"/>
    <w:rsid w:val="00E0005F"/>
    <w:rsid w:val="00E0429A"/>
    <w:rsid w:val="00E13920"/>
    <w:rsid w:val="00EA44FE"/>
    <w:rsid w:val="00EA50EE"/>
    <w:rsid w:val="00EC05BF"/>
    <w:rsid w:val="00F40E59"/>
    <w:rsid w:val="00F4523D"/>
    <w:rsid w:val="00F52A6A"/>
    <w:rsid w:val="00F6499D"/>
    <w:rsid w:val="00FB7BA3"/>
    <w:rsid w:val="00FD1F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2753"/>
    <w:rPr>
      <w:color w:val="808080"/>
    </w:rPr>
  </w:style>
  <w:style w:type="paragraph" w:customStyle="1" w:styleId="993CEFFE246C4876BB2F290C666C9C59">
    <w:name w:val="993CEFFE246C4876BB2F290C666C9C59"/>
  </w:style>
  <w:style w:type="paragraph" w:customStyle="1" w:styleId="186E9880912F4F2181E900820424F3AB">
    <w:name w:val="186E9880912F4F2181E900820424F3AB"/>
  </w:style>
  <w:style w:type="paragraph" w:customStyle="1" w:styleId="A4E9A22DD3A5490FA784F09F480955BB">
    <w:name w:val="A4E9A22DD3A5490FA784F09F480955BB"/>
  </w:style>
  <w:style w:type="paragraph" w:customStyle="1" w:styleId="85E29213EE8447FEAFA902319E620FD1">
    <w:name w:val="85E29213EE8447FEAFA902319E620FD1"/>
    <w:rsid w:val="00512753"/>
  </w:style>
  <w:style w:type="paragraph" w:customStyle="1" w:styleId="F3D3A21344DA49C498DD5D10D14A2532">
    <w:name w:val="F3D3A21344DA49C498DD5D10D14A2532"/>
    <w:rsid w:val="00512753"/>
  </w:style>
  <w:style w:type="paragraph" w:customStyle="1" w:styleId="094DFDEC607540ACB42D6A55C37F9587">
    <w:name w:val="094DFDEC607540ACB42D6A55C37F9587"/>
    <w:rsid w:val="00512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AEB2-A978-4A29-A718-60A0208E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7045</Words>
  <Characters>38751</Characters>
  <Application>Microsoft Office Word</Application>
  <DocSecurity>0</DocSecurity>
  <Lines>322</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Keijzer, Wendy (W.R.) -B</dc:creator>
  <cp:keywords>Templateversie 5.0</cp:keywords>
  <cp:lastModifiedBy>Bohnen, Justin (J.C.A.)</cp:lastModifiedBy>
  <cp:revision>5</cp:revision>
  <cp:lastPrinted>2019-12-09T08:18:00Z</cp:lastPrinted>
  <dcterms:created xsi:type="dcterms:W3CDTF">2020-07-01T21:36:00Z</dcterms:created>
  <dcterms:modified xsi:type="dcterms:W3CDTF">2020-07-01T22:10:00Z</dcterms:modified>
</cp:coreProperties>
</file>